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D1AA2" w14:textId="633E6D66" w:rsidR="00A90627" w:rsidRPr="00001D59" w:rsidRDefault="00A90627" w:rsidP="00A90627">
      <w:pPr>
        <w:spacing w:before="240" w:after="120" w:line="276" w:lineRule="auto"/>
        <w:ind w:right="-15"/>
        <w:jc w:val="center"/>
        <w:rPr>
          <w:rFonts w:cs="Times New Roman"/>
          <w:b/>
          <w:bCs/>
          <w:iCs/>
          <w:color w:val="000000"/>
          <w:sz w:val="20"/>
          <w:szCs w:val="20"/>
        </w:rPr>
      </w:pPr>
      <w:r w:rsidRPr="00001D59">
        <w:rPr>
          <w:rFonts w:cs="Times New Roman"/>
          <w:b/>
          <w:bCs/>
          <w:color w:val="000000"/>
          <w:sz w:val="20"/>
          <w:szCs w:val="20"/>
        </w:rPr>
        <w:t xml:space="preserve">PREGÃO ELETRÔNICO </w:t>
      </w:r>
    </w:p>
    <w:p w14:paraId="7BE3782A" w14:textId="63738B9E" w:rsidR="00A90627" w:rsidRPr="00B9223E" w:rsidRDefault="00980E01" w:rsidP="00980E01">
      <w:pPr>
        <w:spacing w:after="120"/>
        <w:ind w:right="-17"/>
        <w:jc w:val="center"/>
        <w:rPr>
          <w:rFonts w:cs="Times New Roman"/>
          <w:b/>
          <w:bCs/>
          <w:i/>
          <w:sz w:val="20"/>
          <w:szCs w:val="20"/>
        </w:rPr>
      </w:pPr>
      <w:r w:rsidRPr="00B9223E">
        <w:rPr>
          <w:rFonts w:cs="Times New Roman"/>
          <w:b/>
          <w:bCs/>
          <w:i/>
          <w:sz w:val="20"/>
          <w:szCs w:val="20"/>
        </w:rPr>
        <w:t>DEPARTAMENTO DE POLÍCIA FEDERAL</w:t>
      </w:r>
      <w:r w:rsidR="00A90627" w:rsidRPr="00B9223E">
        <w:rPr>
          <w:rFonts w:cs="Times New Roman"/>
          <w:b/>
          <w:bCs/>
          <w:i/>
          <w:sz w:val="20"/>
          <w:szCs w:val="20"/>
        </w:rPr>
        <w:t xml:space="preserve"> </w:t>
      </w:r>
    </w:p>
    <w:p w14:paraId="6085CFC1" w14:textId="0A250EA9" w:rsidR="00A90627" w:rsidRPr="00001D59" w:rsidRDefault="00A90627" w:rsidP="00722A22">
      <w:pPr>
        <w:spacing w:after="120"/>
        <w:ind w:right="-17"/>
        <w:jc w:val="center"/>
        <w:rPr>
          <w:rFonts w:cs="Times New Roman"/>
          <w:b/>
          <w:bCs/>
          <w:color w:val="000000"/>
          <w:sz w:val="20"/>
          <w:szCs w:val="20"/>
        </w:rPr>
      </w:pPr>
      <w:r w:rsidRPr="00001D59">
        <w:rPr>
          <w:rFonts w:cs="Times New Roman"/>
          <w:b/>
          <w:bCs/>
          <w:color w:val="000000"/>
          <w:sz w:val="20"/>
          <w:szCs w:val="20"/>
        </w:rPr>
        <w:t xml:space="preserve">PREGÃO ELETRÔNICO Nº </w:t>
      </w:r>
      <w:r w:rsidR="00C05452">
        <w:rPr>
          <w:rFonts w:cs="Times New Roman"/>
          <w:b/>
          <w:bCs/>
          <w:color w:val="000000"/>
          <w:sz w:val="20"/>
          <w:szCs w:val="20"/>
        </w:rPr>
        <w:t>36</w:t>
      </w:r>
      <w:r w:rsidRPr="00001D59">
        <w:rPr>
          <w:rFonts w:cs="Times New Roman"/>
          <w:b/>
          <w:bCs/>
          <w:color w:val="000000"/>
          <w:sz w:val="20"/>
          <w:szCs w:val="20"/>
        </w:rPr>
        <w:t>/20</w:t>
      </w:r>
      <w:r w:rsidR="00722A22">
        <w:rPr>
          <w:rFonts w:cs="Times New Roman"/>
          <w:b/>
          <w:bCs/>
          <w:color w:val="000000"/>
          <w:sz w:val="20"/>
          <w:szCs w:val="20"/>
        </w:rPr>
        <w:t>15</w:t>
      </w:r>
    </w:p>
    <w:p w14:paraId="087FF98E" w14:textId="3A1E25D7" w:rsidR="00A90627" w:rsidRPr="00001D59" w:rsidRDefault="00A90627" w:rsidP="00980E01">
      <w:pPr>
        <w:spacing w:after="120"/>
        <w:ind w:right="-17"/>
        <w:jc w:val="center"/>
        <w:rPr>
          <w:rFonts w:cs="Times New Roman"/>
          <w:b/>
          <w:bCs/>
          <w:color w:val="000000"/>
          <w:sz w:val="20"/>
          <w:szCs w:val="20"/>
        </w:rPr>
      </w:pPr>
      <w:r w:rsidRPr="00001D59">
        <w:rPr>
          <w:rFonts w:cs="Times New Roman"/>
          <w:b/>
          <w:bCs/>
          <w:color w:val="000000"/>
          <w:sz w:val="20"/>
          <w:szCs w:val="20"/>
        </w:rPr>
        <w:t xml:space="preserve">(Processo Administrativo </w:t>
      </w:r>
      <w:r w:rsidR="001A2D9A" w:rsidRPr="00001D59">
        <w:rPr>
          <w:rFonts w:cs="Times New Roman"/>
          <w:b/>
          <w:bCs/>
          <w:color w:val="000000"/>
          <w:sz w:val="20"/>
          <w:szCs w:val="20"/>
        </w:rPr>
        <w:t>n.º</w:t>
      </w:r>
      <w:r w:rsidR="00980E01">
        <w:rPr>
          <w:rFonts w:cs="Times New Roman"/>
          <w:b/>
          <w:bCs/>
          <w:color w:val="000000"/>
          <w:sz w:val="20"/>
          <w:szCs w:val="20"/>
        </w:rPr>
        <w:t xml:space="preserve"> 08103.00</w:t>
      </w:r>
      <w:r w:rsidR="00E9467C">
        <w:rPr>
          <w:rFonts w:cs="Times New Roman"/>
          <w:b/>
          <w:bCs/>
          <w:color w:val="000000"/>
          <w:sz w:val="20"/>
          <w:szCs w:val="20"/>
        </w:rPr>
        <w:t>0020</w:t>
      </w:r>
      <w:r w:rsidR="00980E01">
        <w:rPr>
          <w:rFonts w:cs="Times New Roman"/>
          <w:b/>
          <w:bCs/>
          <w:color w:val="000000"/>
          <w:sz w:val="20"/>
          <w:szCs w:val="20"/>
        </w:rPr>
        <w:t>/201</w:t>
      </w:r>
      <w:r w:rsidR="00E9467C">
        <w:rPr>
          <w:rFonts w:cs="Times New Roman"/>
          <w:b/>
          <w:bCs/>
          <w:color w:val="000000"/>
          <w:sz w:val="20"/>
          <w:szCs w:val="20"/>
        </w:rPr>
        <w:t>5</w:t>
      </w:r>
      <w:r w:rsidR="00980E01">
        <w:rPr>
          <w:rFonts w:cs="Times New Roman"/>
          <w:b/>
          <w:bCs/>
          <w:color w:val="000000"/>
          <w:sz w:val="20"/>
          <w:szCs w:val="20"/>
        </w:rPr>
        <w:t>-</w:t>
      </w:r>
      <w:r w:rsidR="00E9467C">
        <w:rPr>
          <w:rFonts w:cs="Times New Roman"/>
          <w:b/>
          <w:bCs/>
          <w:color w:val="000000"/>
          <w:sz w:val="20"/>
          <w:szCs w:val="20"/>
        </w:rPr>
        <w:t>29</w:t>
      </w:r>
      <w:r w:rsidRPr="00001D59">
        <w:rPr>
          <w:rFonts w:cs="Times New Roman"/>
          <w:b/>
          <w:bCs/>
          <w:color w:val="000000"/>
          <w:sz w:val="20"/>
          <w:szCs w:val="20"/>
        </w:rPr>
        <w:t>)</w:t>
      </w:r>
    </w:p>
    <w:p w14:paraId="30957947" w14:textId="3ACA64CF" w:rsidR="00A90627" w:rsidRPr="00001D59" w:rsidRDefault="00A90627" w:rsidP="00093083">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w:t>
      </w:r>
      <w:bookmarkStart w:id="0" w:name="_GoBack"/>
      <w:bookmarkEnd w:id="0"/>
      <w:r w:rsidRPr="00001D59">
        <w:rPr>
          <w:rFonts w:cs="Times New Roman"/>
          <w:color w:val="000000"/>
          <w:sz w:val="20"/>
          <w:szCs w:val="20"/>
        </w:rPr>
        <w:t>-se público, para conhecimento dos interessados, que a</w:t>
      </w:r>
      <w:r w:rsidR="008B7455">
        <w:rPr>
          <w:rFonts w:cs="Times New Roman"/>
          <w:color w:val="000000"/>
          <w:sz w:val="20"/>
          <w:szCs w:val="20"/>
        </w:rPr>
        <w:t xml:space="preserve"> Coordenação de Administração do Departamento de Polícia Federal,</w:t>
      </w:r>
      <w:r w:rsidRPr="00001D59">
        <w:rPr>
          <w:rFonts w:cs="Times New Roman"/>
          <w:color w:val="000000"/>
          <w:sz w:val="20"/>
          <w:szCs w:val="20"/>
        </w:rPr>
        <w:t xml:space="preserve"> por meio do</w:t>
      </w:r>
      <w:r w:rsidR="000F23F9">
        <w:rPr>
          <w:rFonts w:cs="Times New Roman"/>
          <w:color w:val="000000"/>
          <w:sz w:val="20"/>
          <w:szCs w:val="20"/>
        </w:rPr>
        <w:t xml:space="preserve"> </w:t>
      </w:r>
      <w:r w:rsidR="008B7455">
        <w:rPr>
          <w:rFonts w:cs="Times New Roman"/>
          <w:color w:val="000000"/>
          <w:sz w:val="20"/>
          <w:szCs w:val="20"/>
        </w:rPr>
        <w:t xml:space="preserve">Ordenador de Despesas, com a competência </w:t>
      </w:r>
      <w:r w:rsidR="00E9467C">
        <w:rPr>
          <w:rFonts w:cs="Times New Roman"/>
          <w:color w:val="000000"/>
          <w:sz w:val="20"/>
          <w:szCs w:val="20"/>
        </w:rPr>
        <w:t>que lhe confere a Portaria n.º 5.307-D</w:t>
      </w:r>
      <w:r w:rsidR="000F23F9">
        <w:rPr>
          <w:rFonts w:cs="Times New Roman"/>
          <w:color w:val="000000"/>
          <w:sz w:val="20"/>
          <w:szCs w:val="20"/>
        </w:rPr>
        <w:t>G</w:t>
      </w:r>
      <w:r w:rsidR="00E9467C">
        <w:rPr>
          <w:rFonts w:cs="Times New Roman"/>
          <w:color w:val="000000"/>
          <w:sz w:val="20"/>
          <w:szCs w:val="20"/>
        </w:rPr>
        <w:t>/DPF, de 16</w:t>
      </w:r>
      <w:r w:rsidR="008B7455">
        <w:rPr>
          <w:rFonts w:cs="Times New Roman"/>
          <w:color w:val="000000"/>
          <w:sz w:val="20"/>
          <w:szCs w:val="20"/>
        </w:rPr>
        <w:t xml:space="preserve"> de </w:t>
      </w:r>
      <w:r w:rsidR="00E9467C">
        <w:rPr>
          <w:rFonts w:cs="Times New Roman"/>
          <w:color w:val="000000"/>
          <w:sz w:val="20"/>
          <w:szCs w:val="20"/>
        </w:rPr>
        <w:t xml:space="preserve">março </w:t>
      </w:r>
      <w:r w:rsidR="008B7455">
        <w:rPr>
          <w:rFonts w:cs="Times New Roman"/>
          <w:color w:val="000000"/>
          <w:sz w:val="20"/>
          <w:szCs w:val="20"/>
        </w:rPr>
        <w:t>de 201</w:t>
      </w:r>
      <w:r w:rsidR="00E9467C">
        <w:rPr>
          <w:rFonts w:cs="Times New Roman"/>
          <w:color w:val="000000"/>
          <w:sz w:val="20"/>
          <w:szCs w:val="20"/>
        </w:rPr>
        <w:t>5</w:t>
      </w:r>
      <w:r w:rsidR="008B7455">
        <w:rPr>
          <w:rFonts w:cs="Times New Roman"/>
          <w:color w:val="000000"/>
          <w:sz w:val="20"/>
          <w:szCs w:val="20"/>
        </w:rPr>
        <w:t xml:space="preserve">, publicada no B.S. </w:t>
      </w:r>
      <w:r w:rsidR="00E9467C">
        <w:rPr>
          <w:rFonts w:cs="Times New Roman"/>
          <w:color w:val="000000"/>
          <w:sz w:val="20"/>
          <w:szCs w:val="20"/>
        </w:rPr>
        <w:t>073</w:t>
      </w:r>
      <w:r w:rsidR="008B7455">
        <w:rPr>
          <w:rFonts w:cs="Times New Roman"/>
          <w:color w:val="000000"/>
          <w:sz w:val="20"/>
          <w:szCs w:val="20"/>
        </w:rPr>
        <w:t xml:space="preserve">, de </w:t>
      </w:r>
      <w:r w:rsidR="00E9467C">
        <w:rPr>
          <w:rFonts w:cs="Times New Roman"/>
          <w:color w:val="000000"/>
          <w:sz w:val="20"/>
          <w:szCs w:val="20"/>
        </w:rPr>
        <w:t>17</w:t>
      </w:r>
      <w:r w:rsidR="008B7455">
        <w:rPr>
          <w:rFonts w:cs="Times New Roman"/>
          <w:color w:val="000000"/>
          <w:sz w:val="20"/>
          <w:szCs w:val="20"/>
        </w:rPr>
        <w:t xml:space="preserve"> de </w:t>
      </w:r>
      <w:r w:rsidR="00E9467C">
        <w:rPr>
          <w:rFonts w:cs="Times New Roman"/>
          <w:color w:val="000000"/>
          <w:sz w:val="20"/>
          <w:szCs w:val="20"/>
        </w:rPr>
        <w:t>abril</w:t>
      </w:r>
      <w:r w:rsidR="008B7455">
        <w:rPr>
          <w:rFonts w:cs="Times New Roman"/>
          <w:color w:val="000000"/>
          <w:sz w:val="20"/>
          <w:szCs w:val="20"/>
        </w:rPr>
        <w:t xml:space="preserve"> de 201</w:t>
      </w:r>
      <w:r w:rsidR="00E9467C">
        <w:rPr>
          <w:rFonts w:cs="Times New Roman"/>
          <w:color w:val="000000"/>
          <w:sz w:val="20"/>
          <w:szCs w:val="20"/>
        </w:rPr>
        <w:t>5</w:t>
      </w:r>
      <w:r w:rsidR="008B7455">
        <w:rPr>
          <w:rFonts w:cs="Times New Roman"/>
          <w:color w:val="000000"/>
          <w:sz w:val="20"/>
          <w:szCs w:val="20"/>
        </w:rPr>
        <w:t>,</w:t>
      </w:r>
      <w:r w:rsidRPr="00001D59">
        <w:rPr>
          <w:rFonts w:cs="Times New Roman"/>
          <w:color w:val="000000"/>
          <w:sz w:val="20"/>
          <w:szCs w:val="20"/>
        </w:rPr>
        <w:t xml:space="preserve"> sediada</w:t>
      </w:r>
      <w:r w:rsidR="000F23F9">
        <w:rPr>
          <w:rFonts w:cs="Times New Roman"/>
          <w:color w:val="000000"/>
          <w:sz w:val="20"/>
          <w:szCs w:val="20"/>
        </w:rPr>
        <w:t xml:space="preserve"> no</w:t>
      </w:r>
      <w:r w:rsidR="008B7455">
        <w:rPr>
          <w:rFonts w:cs="Times New Roman"/>
          <w:color w:val="000000"/>
          <w:sz w:val="20"/>
          <w:szCs w:val="20"/>
        </w:rPr>
        <w:t xml:space="preserve"> </w:t>
      </w:r>
      <w:r w:rsidR="00093083">
        <w:rPr>
          <w:rFonts w:cs="Times New Roman"/>
          <w:color w:val="000000"/>
          <w:sz w:val="20"/>
          <w:szCs w:val="20"/>
        </w:rPr>
        <w:t xml:space="preserve">SAS QUADRA 06, LTS. 09/10, 1.º ANDAR, SALA 110, </w:t>
      </w:r>
      <w:r w:rsidR="00BE6C87">
        <w:rPr>
          <w:rFonts w:cs="Times New Roman"/>
          <w:color w:val="000000"/>
          <w:sz w:val="20"/>
          <w:szCs w:val="20"/>
        </w:rPr>
        <w:t xml:space="preserve">CEP 70.037-900 – </w:t>
      </w:r>
      <w:r w:rsidR="00093083">
        <w:rPr>
          <w:rFonts w:cs="Times New Roman"/>
          <w:color w:val="000000"/>
          <w:sz w:val="20"/>
          <w:szCs w:val="20"/>
        </w:rPr>
        <w:t>Brasília</w:t>
      </w:r>
      <w:r w:rsidR="00BE6C87">
        <w:rPr>
          <w:rFonts w:cs="Times New Roman"/>
          <w:color w:val="000000"/>
          <w:sz w:val="20"/>
          <w:szCs w:val="20"/>
        </w:rPr>
        <w:t>/</w:t>
      </w:r>
      <w:r w:rsidR="00093083">
        <w:rPr>
          <w:rFonts w:cs="Times New Roman"/>
          <w:color w:val="000000"/>
          <w:sz w:val="20"/>
          <w:szCs w:val="20"/>
        </w:rPr>
        <w:t>DF,</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 de 31 de maio de 2005, do Decreto 2.271, de 7 de julho de 1997, das Instruções Normativas SLTI/MP</w:t>
      </w:r>
      <w:r w:rsidR="00D24CBC">
        <w:rPr>
          <w:rFonts w:cs="Times New Roman"/>
          <w:color w:val="000000"/>
          <w:sz w:val="20"/>
          <w:szCs w:val="20"/>
        </w:rPr>
        <w:t>OG nº 2, de 30 de abril de 2008</w:t>
      </w:r>
      <w:r w:rsidRPr="00001D59">
        <w:rPr>
          <w:rFonts w:cs="Times New Roman"/>
          <w:color w:val="000000"/>
          <w:sz w:val="20"/>
          <w:szCs w:val="20"/>
        </w:rPr>
        <w:t xml:space="preserve">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14:paraId="767BDD9E" w14:textId="3B079145" w:rsidR="00093083" w:rsidRPr="00D75CD8" w:rsidRDefault="00093083" w:rsidP="00093083">
      <w:pPr>
        <w:rPr>
          <w:rFonts w:ascii="Times New Roman" w:hAnsi="Times New Roman" w:cs="Times New Roman"/>
          <w:b/>
          <w:sz w:val="20"/>
          <w:szCs w:val="20"/>
        </w:rPr>
      </w:pPr>
      <w:r w:rsidRPr="005D492F">
        <w:rPr>
          <w:rFonts w:cs="Segoe UI"/>
          <w:color w:val="000000"/>
          <w:sz w:val="20"/>
          <w:szCs w:val="20"/>
        </w:rPr>
        <w:t>Data da sessão</w:t>
      </w:r>
      <w:r w:rsidRPr="005D492F">
        <w:rPr>
          <w:rFonts w:ascii="Segoe UI" w:hAnsi="Segoe UI" w:cs="Segoe UI"/>
          <w:color w:val="000000"/>
          <w:sz w:val="20"/>
          <w:szCs w:val="20"/>
        </w:rPr>
        <w:t>:</w:t>
      </w:r>
      <w:r>
        <w:rPr>
          <w:rFonts w:ascii="Segoe UI" w:hAnsi="Segoe UI" w:cs="Segoe UI"/>
          <w:b/>
          <w:color w:val="000000"/>
          <w:sz w:val="20"/>
          <w:szCs w:val="20"/>
        </w:rPr>
        <w:t xml:space="preserve"> </w:t>
      </w:r>
      <w:r w:rsidR="007E3CBE">
        <w:rPr>
          <w:rFonts w:ascii="Segoe UI" w:hAnsi="Segoe UI" w:cs="Segoe UI"/>
          <w:b/>
          <w:color w:val="000000"/>
          <w:sz w:val="20"/>
          <w:szCs w:val="20"/>
        </w:rPr>
        <w:t xml:space="preserve"> 09</w:t>
      </w:r>
      <w:r w:rsidRPr="001538F6">
        <w:rPr>
          <w:rFonts w:ascii="Segoe UI" w:hAnsi="Segoe UI" w:cs="Segoe UI"/>
          <w:b/>
          <w:sz w:val="20"/>
          <w:szCs w:val="20"/>
        </w:rPr>
        <w:t>/</w:t>
      </w:r>
      <w:r w:rsidR="007E3CBE">
        <w:rPr>
          <w:rFonts w:ascii="Segoe UI" w:hAnsi="Segoe UI" w:cs="Segoe UI"/>
          <w:b/>
          <w:sz w:val="20"/>
          <w:szCs w:val="20"/>
        </w:rPr>
        <w:t>11</w:t>
      </w:r>
      <w:r w:rsidRPr="001538F6">
        <w:rPr>
          <w:rFonts w:ascii="Segoe UI" w:hAnsi="Segoe UI" w:cs="Segoe UI"/>
          <w:b/>
          <w:sz w:val="20"/>
          <w:szCs w:val="20"/>
        </w:rPr>
        <w:t>/</w:t>
      </w:r>
      <w:r w:rsidR="007E3CBE">
        <w:rPr>
          <w:rFonts w:ascii="Segoe UI" w:hAnsi="Segoe UI" w:cs="Segoe UI"/>
          <w:b/>
          <w:sz w:val="20"/>
          <w:szCs w:val="20"/>
        </w:rPr>
        <w:t>2015</w:t>
      </w:r>
      <w:r w:rsidR="001538F6" w:rsidRPr="001538F6">
        <w:rPr>
          <w:rFonts w:ascii="Segoe UI" w:hAnsi="Segoe UI" w:cs="Segoe UI"/>
          <w:b/>
          <w:sz w:val="20"/>
          <w:szCs w:val="20"/>
        </w:rPr>
        <w:t>.</w:t>
      </w:r>
    </w:p>
    <w:p w14:paraId="08F1EF30" w14:textId="3DCF7E3A" w:rsidR="00093083" w:rsidRPr="00714CCC" w:rsidRDefault="00093083" w:rsidP="00093083">
      <w:pPr>
        <w:rPr>
          <w:rFonts w:cs="Times New Roman"/>
          <w:sz w:val="20"/>
          <w:szCs w:val="20"/>
        </w:rPr>
      </w:pPr>
      <w:r w:rsidRPr="005D492F">
        <w:rPr>
          <w:rFonts w:cs="Segoe UI"/>
          <w:color w:val="000000"/>
          <w:sz w:val="20"/>
          <w:szCs w:val="20"/>
        </w:rPr>
        <w:t>Horário:</w:t>
      </w:r>
      <w:r w:rsidRPr="00714CCC">
        <w:rPr>
          <w:rFonts w:cs="Segoe UI"/>
          <w:color w:val="000000"/>
          <w:sz w:val="20"/>
          <w:szCs w:val="20"/>
        </w:rPr>
        <w:t xml:space="preserve"> </w:t>
      </w:r>
      <w:r w:rsidR="007E3CBE" w:rsidRPr="005D492F">
        <w:rPr>
          <w:rFonts w:cs="Segoe UI"/>
          <w:b/>
          <w:color w:val="000000"/>
          <w:sz w:val="20"/>
          <w:szCs w:val="20"/>
        </w:rPr>
        <w:t>14</w:t>
      </w:r>
      <w:r w:rsidR="0070523D" w:rsidRPr="005D492F">
        <w:rPr>
          <w:rFonts w:cs="Segoe UI"/>
          <w:b/>
          <w:color w:val="000000"/>
          <w:sz w:val="20"/>
          <w:szCs w:val="20"/>
        </w:rPr>
        <w:t>h</w:t>
      </w:r>
      <w:r w:rsidRPr="005D492F">
        <w:rPr>
          <w:rFonts w:cs="Segoe UI"/>
          <w:b/>
          <w:color w:val="000000"/>
          <w:sz w:val="20"/>
          <w:szCs w:val="20"/>
        </w:rPr>
        <w:t xml:space="preserve"> (</w:t>
      </w:r>
      <w:r w:rsidR="007E3CBE" w:rsidRPr="005D492F">
        <w:rPr>
          <w:rFonts w:cs="Segoe UI"/>
          <w:b/>
          <w:color w:val="000000"/>
          <w:sz w:val="20"/>
          <w:szCs w:val="20"/>
        </w:rPr>
        <w:t>catorze horas</w:t>
      </w:r>
      <w:r w:rsidRPr="005D492F">
        <w:rPr>
          <w:rFonts w:cs="Segoe UI"/>
          <w:b/>
          <w:color w:val="000000"/>
          <w:sz w:val="20"/>
          <w:szCs w:val="20"/>
        </w:rPr>
        <w:t>) – horário de Brasília.</w:t>
      </w:r>
    </w:p>
    <w:p w14:paraId="4471B06C" w14:textId="77777777" w:rsidR="00093083" w:rsidRDefault="00093083" w:rsidP="00093083">
      <w:pPr>
        <w:rPr>
          <w:rFonts w:cs="Segoe UI"/>
          <w:color w:val="000000"/>
          <w:sz w:val="20"/>
          <w:szCs w:val="20"/>
        </w:rPr>
      </w:pPr>
      <w:r w:rsidRPr="00D75CD8">
        <w:rPr>
          <w:rFonts w:cs="Segoe UI"/>
          <w:b/>
          <w:color w:val="000000"/>
          <w:sz w:val="20"/>
          <w:szCs w:val="20"/>
        </w:rPr>
        <w:t>Local</w:t>
      </w:r>
      <w:r w:rsidRPr="00714CCC">
        <w:rPr>
          <w:rFonts w:cs="Segoe UI"/>
          <w:color w:val="000000"/>
          <w:sz w:val="20"/>
          <w:szCs w:val="20"/>
        </w:rPr>
        <w:t>: COMPRASNET</w:t>
      </w:r>
      <w:r>
        <w:rPr>
          <w:rFonts w:cs="Segoe UI"/>
          <w:color w:val="000000"/>
          <w:sz w:val="20"/>
          <w:szCs w:val="20"/>
        </w:rPr>
        <w:t xml:space="preserve"> – </w:t>
      </w:r>
      <w:hyperlink r:id="rId8" w:history="1">
        <w:r w:rsidRPr="00A56593">
          <w:rPr>
            <w:rStyle w:val="Hyperlink"/>
            <w:rFonts w:cs="Segoe UI"/>
            <w:sz w:val="20"/>
            <w:szCs w:val="20"/>
          </w:rPr>
          <w:t>www.comprasgovernamentais.gov.br</w:t>
        </w:r>
      </w:hyperlink>
    </w:p>
    <w:p w14:paraId="5889EA9C" w14:textId="77777777" w:rsidR="00093083" w:rsidRPr="00714CCC" w:rsidRDefault="00093083" w:rsidP="00093083">
      <w:pPr>
        <w:rPr>
          <w:rFonts w:cs="Segoe UI"/>
          <w:color w:val="000000"/>
          <w:sz w:val="20"/>
          <w:szCs w:val="20"/>
        </w:rPr>
      </w:pPr>
      <w:r w:rsidRPr="00D75CD8">
        <w:rPr>
          <w:rFonts w:cs="Segoe UI"/>
          <w:b/>
          <w:color w:val="000000"/>
          <w:sz w:val="20"/>
          <w:szCs w:val="20"/>
        </w:rPr>
        <w:t>Encaminhamento da proposta e anexos:</w:t>
      </w:r>
      <w:r>
        <w:rPr>
          <w:rFonts w:cs="Segoe UI"/>
          <w:color w:val="000000"/>
          <w:sz w:val="20"/>
          <w:szCs w:val="20"/>
        </w:rPr>
        <w:t xml:space="preserve"> a partir da data de divulgação do Edital no </w:t>
      </w:r>
      <w:proofErr w:type="spellStart"/>
      <w:r>
        <w:rPr>
          <w:rFonts w:cs="Segoe UI"/>
          <w:color w:val="000000"/>
          <w:sz w:val="20"/>
          <w:szCs w:val="20"/>
        </w:rPr>
        <w:t>Comprasnet</w:t>
      </w:r>
      <w:proofErr w:type="spellEnd"/>
      <w:r>
        <w:rPr>
          <w:rFonts w:cs="Segoe UI"/>
          <w:color w:val="000000"/>
          <w:sz w:val="20"/>
          <w:szCs w:val="20"/>
        </w:rPr>
        <w:t>, até a data e horário de abertura da sessão pública.</w:t>
      </w:r>
    </w:p>
    <w:p w14:paraId="3B7F74DA" w14:textId="61EDAFBD" w:rsidR="000F104D" w:rsidRPr="00001D59" w:rsidRDefault="000F104D" w:rsidP="00C05452">
      <w:pPr>
        <w:rPr>
          <w:rFonts w:cs="Segoe UI"/>
          <w:color w:val="000000"/>
          <w:sz w:val="20"/>
          <w:szCs w:val="20"/>
        </w:rPr>
      </w:pPr>
    </w:p>
    <w:p w14:paraId="70C04CCE" w14:textId="77777777" w:rsidR="000F104D" w:rsidRPr="00001D59" w:rsidRDefault="000F104D" w:rsidP="006F7206">
      <w:pPr>
        <w:numPr>
          <w:ilvl w:val="0"/>
          <w:numId w:val="1"/>
        </w:numPr>
        <w:spacing w:after="120" w:line="276" w:lineRule="auto"/>
        <w:ind w:left="-284" w:right="-15"/>
        <w:jc w:val="both"/>
        <w:rPr>
          <w:rFonts w:cs="Times New Roman"/>
          <w:b/>
          <w:color w:val="000000"/>
          <w:sz w:val="20"/>
          <w:szCs w:val="20"/>
        </w:rPr>
      </w:pPr>
      <w:r w:rsidRPr="00001D59">
        <w:rPr>
          <w:rFonts w:cs="Times New Roman"/>
          <w:b/>
          <w:color w:val="000000"/>
          <w:sz w:val="20"/>
          <w:szCs w:val="20"/>
        </w:rPr>
        <w:t>DO OBJETO</w:t>
      </w:r>
    </w:p>
    <w:p w14:paraId="725675E7" w14:textId="34EA304A" w:rsidR="00365624" w:rsidRDefault="006F7206" w:rsidP="006F7206">
      <w:pPr>
        <w:spacing w:before="120" w:after="120" w:line="276" w:lineRule="auto"/>
        <w:ind w:hanging="142"/>
        <w:jc w:val="both"/>
        <w:rPr>
          <w:rFonts w:cs="Segoe UI"/>
          <w:color w:val="000000"/>
          <w:sz w:val="20"/>
          <w:szCs w:val="20"/>
        </w:rPr>
      </w:pPr>
      <w:r>
        <w:rPr>
          <w:rFonts w:cs="Segoe UI"/>
          <w:color w:val="000000"/>
          <w:sz w:val="20"/>
          <w:szCs w:val="20"/>
        </w:rPr>
        <w:t>1.1</w:t>
      </w:r>
      <w:r>
        <w:rPr>
          <w:rFonts w:cs="Segoe UI"/>
          <w:color w:val="000000"/>
          <w:sz w:val="20"/>
          <w:szCs w:val="20"/>
        </w:rPr>
        <w:tab/>
      </w:r>
      <w:r w:rsidR="00093083" w:rsidRPr="00CB460C">
        <w:rPr>
          <w:rFonts w:cs="Segoe UI"/>
          <w:color w:val="000000"/>
          <w:sz w:val="20"/>
          <w:szCs w:val="20"/>
        </w:rPr>
        <w:t xml:space="preserve">Contratação de empresa </w:t>
      </w:r>
      <w:r w:rsidR="001C2155">
        <w:rPr>
          <w:rFonts w:cs="Segoe UI"/>
          <w:color w:val="000000"/>
          <w:sz w:val="20"/>
          <w:szCs w:val="20"/>
        </w:rPr>
        <w:t>especializada no ramo aeronáutico para prestação do serviço de treinamento inicial</w:t>
      </w:r>
      <w:r w:rsidR="00365624">
        <w:rPr>
          <w:rFonts w:cs="Segoe UI"/>
          <w:color w:val="000000"/>
          <w:sz w:val="20"/>
          <w:szCs w:val="20"/>
        </w:rPr>
        <w:t xml:space="preserve"> para 02 (dois) pilotos, em simulador de voo</w:t>
      </w:r>
      <w:r w:rsidR="001C2155">
        <w:rPr>
          <w:rFonts w:cs="Segoe UI"/>
          <w:color w:val="000000"/>
          <w:sz w:val="20"/>
          <w:szCs w:val="20"/>
        </w:rPr>
        <w:t xml:space="preserve"> para a aeronave AGUSTA WESTLAND AW139, </w:t>
      </w:r>
      <w:r w:rsidR="00365624">
        <w:rPr>
          <w:rFonts w:cs="Segoe UI"/>
          <w:color w:val="000000"/>
          <w:sz w:val="20"/>
          <w:szCs w:val="20"/>
        </w:rPr>
        <w:t xml:space="preserve">a ser realizado em entidade com equipamento reconhecido pela Agência Nacional de Aviação Civil – ANAC, e em conformidade com o programa de treinamento descrito pelo fabricante, </w:t>
      </w:r>
      <w:r w:rsidR="001C2155">
        <w:rPr>
          <w:rFonts w:cs="Segoe UI"/>
          <w:color w:val="000000"/>
          <w:sz w:val="20"/>
          <w:szCs w:val="20"/>
        </w:rPr>
        <w:t xml:space="preserve">conforme condições, quantidades e exigências </w:t>
      </w:r>
      <w:r w:rsidR="00365624">
        <w:rPr>
          <w:rFonts w:cs="Segoe UI"/>
          <w:color w:val="000000"/>
          <w:sz w:val="20"/>
          <w:szCs w:val="20"/>
        </w:rPr>
        <w:t>estabelecidas no Termo</w:t>
      </w:r>
      <w:r w:rsidR="00365624" w:rsidRPr="00CB460C">
        <w:rPr>
          <w:rFonts w:cs="Segoe UI"/>
          <w:color w:val="000000"/>
          <w:sz w:val="20"/>
          <w:szCs w:val="20"/>
        </w:rPr>
        <w:t xml:space="preserve"> de Referência, anexo a este Edital.</w:t>
      </w:r>
    </w:p>
    <w:p w14:paraId="11C158BA" w14:textId="77777777" w:rsidR="006F7206" w:rsidRPr="00CB460C" w:rsidRDefault="006F7206" w:rsidP="00365624">
      <w:pPr>
        <w:spacing w:before="120" w:after="120" w:line="276" w:lineRule="auto"/>
        <w:ind w:left="425"/>
        <w:jc w:val="both"/>
        <w:rPr>
          <w:rFonts w:cs="Segoe UI"/>
          <w:color w:val="000000"/>
          <w:sz w:val="20"/>
          <w:szCs w:val="20"/>
        </w:rPr>
      </w:pPr>
    </w:p>
    <w:p w14:paraId="29499913" w14:textId="77777777" w:rsidR="004D4585" w:rsidRPr="00001D59" w:rsidRDefault="004D4585" w:rsidP="000F104D">
      <w:pPr>
        <w:autoSpaceDE w:val="0"/>
        <w:spacing w:after="240" w:line="276" w:lineRule="auto"/>
        <w:jc w:val="both"/>
        <w:rPr>
          <w:rFonts w:cs="Times New Roman"/>
          <w:i/>
          <w:color w:val="FF0000"/>
          <w:sz w:val="20"/>
          <w:szCs w:val="20"/>
        </w:rPr>
      </w:pPr>
    </w:p>
    <w:p w14:paraId="0782402D" w14:textId="2B576288" w:rsidR="000F104D" w:rsidRPr="00001D59"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lastRenderedPageBreak/>
        <w:t>DOS RECURSOS ORÇAMENTÁRIOS</w:t>
      </w:r>
    </w:p>
    <w:p w14:paraId="2AE4C2C2" w14:textId="2FBC5DE2" w:rsidR="000F104D" w:rsidRPr="00001D59" w:rsidRDefault="000F104D" w:rsidP="00EA2941">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w:t>
      </w:r>
      <w:r w:rsidRPr="00EA2941">
        <w:rPr>
          <w:rFonts w:cs="Times New Roman"/>
          <w:sz w:val="20"/>
          <w:szCs w:val="20"/>
        </w:rPr>
        <w:t>de 20</w:t>
      </w:r>
      <w:r w:rsidR="001C7FDE" w:rsidRPr="00EA2941">
        <w:rPr>
          <w:rFonts w:cs="Times New Roman"/>
          <w:sz w:val="20"/>
          <w:szCs w:val="20"/>
        </w:rPr>
        <w:t>1</w:t>
      </w:r>
      <w:r w:rsidR="00EA2941" w:rsidRPr="00EA2941">
        <w:rPr>
          <w:rFonts w:cs="Times New Roman"/>
          <w:sz w:val="20"/>
          <w:szCs w:val="20"/>
        </w:rPr>
        <w:t>5</w:t>
      </w:r>
      <w:r w:rsidRPr="00EA2941">
        <w:rPr>
          <w:rFonts w:cs="Times New Roman"/>
          <w:sz w:val="20"/>
          <w:szCs w:val="20"/>
        </w:rPr>
        <w:t xml:space="preserve">, na classificação </w:t>
      </w:r>
      <w:r w:rsidRPr="00001D59">
        <w:rPr>
          <w:rFonts w:cs="Times New Roman"/>
          <w:color w:val="000000"/>
          <w:sz w:val="20"/>
          <w:szCs w:val="20"/>
        </w:rPr>
        <w:t>abaixo:</w:t>
      </w:r>
    </w:p>
    <w:p w14:paraId="25106019" w14:textId="0B261409" w:rsidR="000F104D" w:rsidRPr="000541B4" w:rsidRDefault="000F104D" w:rsidP="00B36488">
      <w:pPr>
        <w:spacing w:before="120" w:after="120" w:line="276" w:lineRule="auto"/>
        <w:ind w:left="1134"/>
        <w:jc w:val="both"/>
        <w:rPr>
          <w:rFonts w:cs="Times New Roman"/>
          <w:sz w:val="20"/>
          <w:szCs w:val="20"/>
          <w:lang w:eastAsia="en-US"/>
        </w:rPr>
      </w:pPr>
      <w:r w:rsidRPr="000541B4">
        <w:rPr>
          <w:rFonts w:cs="Times New Roman"/>
          <w:sz w:val="20"/>
          <w:szCs w:val="20"/>
          <w:lang w:eastAsia="en-US"/>
        </w:rPr>
        <w:t xml:space="preserve">Gestão/Unidade:  </w:t>
      </w:r>
      <w:r w:rsidR="001538F6" w:rsidRPr="000541B4">
        <w:rPr>
          <w:rFonts w:cs="Times New Roman"/>
          <w:sz w:val="20"/>
          <w:szCs w:val="20"/>
          <w:lang w:eastAsia="en-US"/>
        </w:rPr>
        <w:t>00001</w:t>
      </w:r>
    </w:p>
    <w:p w14:paraId="00436DD6" w14:textId="4EDB63DA" w:rsidR="000F104D" w:rsidRPr="000541B4" w:rsidRDefault="000F104D" w:rsidP="00B36488">
      <w:pPr>
        <w:spacing w:before="120" w:after="120" w:line="276" w:lineRule="auto"/>
        <w:ind w:left="1134"/>
        <w:jc w:val="both"/>
        <w:rPr>
          <w:rFonts w:cs="Times New Roman"/>
          <w:sz w:val="20"/>
          <w:szCs w:val="20"/>
          <w:lang w:eastAsia="en-US"/>
        </w:rPr>
      </w:pPr>
      <w:r w:rsidRPr="000541B4">
        <w:rPr>
          <w:rFonts w:cs="Times New Roman"/>
          <w:sz w:val="20"/>
          <w:szCs w:val="20"/>
          <w:lang w:eastAsia="en-US"/>
        </w:rPr>
        <w:t xml:space="preserve">Fonte: </w:t>
      </w:r>
      <w:r w:rsidR="001538F6" w:rsidRPr="000541B4">
        <w:rPr>
          <w:rFonts w:cs="Times New Roman"/>
          <w:sz w:val="20"/>
          <w:szCs w:val="20"/>
          <w:lang w:eastAsia="en-US"/>
        </w:rPr>
        <w:t>0174020227</w:t>
      </w:r>
    </w:p>
    <w:p w14:paraId="35D95A8C" w14:textId="51928014" w:rsidR="000F104D" w:rsidRPr="000541B4" w:rsidRDefault="000F104D" w:rsidP="00B36488">
      <w:pPr>
        <w:spacing w:before="120" w:after="120" w:line="276" w:lineRule="auto"/>
        <w:ind w:left="1134"/>
        <w:jc w:val="both"/>
        <w:rPr>
          <w:rFonts w:cs="Times New Roman"/>
          <w:sz w:val="20"/>
          <w:szCs w:val="20"/>
          <w:lang w:eastAsia="en-US"/>
        </w:rPr>
      </w:pPr>
      <w:r w:rsidRPr="000541B4">
        <w:rPr>
          <w:rFonts w:cs="Times New Roman"/>
          <w:sz w:val="20"/>
          <w:szCs w:val="20"/>
          <w:lang w:eastAsia="en-US"/>
        </w:rPr>
        <w:t xml:space="preserve">Programa de Trabalho:  </w:t>
      </w:r>
      <w:r w:rsidR="001538F6" w:rsidRPr="000541B4">
        <w:rPr>
          <w:rFonts w:cs="Times New Roman"/>
          <w:sz w:val="20"/>
          <w:szCs w:val="20"/>
          <w:lang w:eastAsia="en-US"/>
        </w:rPr>
        <w:t>090135</w:t>
      </w:r>
    </w:p>
    <w:p w14:paraId="6E73825A" w14:textId="7C486FF4" w:rsidR="000F104D" w:rsidRPr="000541B4" w:rsidRDefault="000F104D" w:rsidP="00B36488">
      <w:pPr>
        <w:spacing w:before="120" w:after="120" w:line="276" w:lineRule="auto"/>
        <w:ind w:left="1134"/>
        <w:jc w:val="both"/>
        <w:rPr>
          <w:rFonts w:cs="Times New Roman"/>
          <w:sz w:val="20"/>
          <w:szCs w:val="20"/>
          <w:lang w:eastAsia="en-US"/>
        </w:rPr>
      </w:pPr>
      <w:r w:rsidRPr="000541B4">
        <w:rPr>
          <w:rFonts w:cs="Times New Roman"/>
          <w:sz w:val="20"/>
          <w:szCs w:val="20"/>
          <w:lang w:eastAsia="en-US"/>
        </w:rPr>
        <w:t xml:space="preserve">Elemento de Despesa:  </w:t>
      </w:r>
      <w:r w:rsidR="001538F6" w:rsidRPr="000541B4">
        <w:rPr>
          <w:rFonts w:cs="Times New Roman"/>
          <w:sz w:val="20"/>
          <w:szCs w:val="20"/>
          <w:lang w:eastAsia="en-US"/>
        </w:rPr>
        <w:t>33.90.39</w:t>
      </w:r>
    </w:p>
    <w:p w14:paraId="605CA896" w14:textId="01FBEB0A" w:rsidR="000F104D" w:rsidRPr="000541B4" w:rsidRDefault="000F104D" w:rsidP="00B36488">
      <w:pPr>
        <w:spacing w:before="120" w:after="120" w:line="276" w:lineRule="auto"/>
        <w:ind w:left="1134"/>
        <w:jc w:val="both"/>
        <w:rPr>
          <w:rFonts w:cs="Times New Roman"/>
          <w:sz w:val="20"/>
          <w:szCs w:val="20"/>
          <w:lang w:eastAsia="en-US"/>
        </w:rPr>
      </w:pPr>
      <w:r w:rsidRPr="000541B4">
        <w:rPr>
          <w:rFonts w:cs="Times New Roman"/>
          <w:sz w:val="20"/>
          <w:szCs w:val="20"/>
          <w:lang w:eastAsia="en-US"/>
        </w:rPr>
        <w:t>PI:</w:t>
      </w:r>
      <w:r w:rsidR="001538F6" w:rsidRPr="000541B4">
        <w:rPr>
          <w:rFonts w:cs="Times New Roman"/>
          <w:sz w:val="20"/>
          <w:szCs w:val="20"/>
          <w:lang w:eastAsia="en-US"/>
        </w:rPr>
        <w:t xml:space="preserve"> SOF05040013</w:t>
      </w:r>
    </w:p>
    <w:p w14:paraId="56764FED" w14:textId="77777777" w:rsidR="00D16606" w:rsidRPr="00001D59" w:rsidRDefault="00D16606" w:rsidP="00B36488">
      <w:pPr>
        <w:spacing w:before="120" w:after="120" w:line="276" w:lineRule="auto"/>
        <w:ind w:left="1134"/>
        <w:jc w:val="both"/>
        <w:rPr>
          <w:rFonts w:cs="Times New Roman"/>
          <w:color w:val="000000"/>
          <w:sz w:val="20"/>
          <w:szCs w:val="20"/>
          <w:lang w:eastAsia="en-US"/>
        </w:rPr>
      </w:pPr>
    </w:p>
    <w:p w14:paraId="5DBC5FED"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14:paraId="1EB8F458" w14:textId="77777777"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14:paraId="3882A75D" w14:textId="1F4AD844"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14:paraId="075B7AFF"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14:paraId="5B8A44CE"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627E6734" w14:textId="77777777" w:rsidR="000F104D" w:rsidRPr="00694843"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14:paraId="616D7AE8" w14:textId="77777777" w:rsidR="00694843" w:rsidRPr="00001D59" w:rsidRDefault="00694843" w:rsidP="00694843">
      <w:pPr>
        <w:spacing w:before="120" w:after="120" w:line="276" w:lineRule="auto"/>
        <w:ind w:left="425"/>
        <w:jc w:val="both"/>
        <w:rPr>
          <w:rFonts w:cs="Times New Roman"/>
          <w:bCs/>
          <w:color w:val="000000"/>
          <w:sz w:val="20"/>
          <w:szCs w:val="20"/>
        </w:rPr>
      </w:pPr>
    </w:p>
    <w:p w14:paraId="264A23F6" w14:textId="77777777"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14:paraId="055267B1" w14:textId="4C9CC629"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w:t>
      </w:r>
      <w:r w:rsidRPr="00001D59">
        <w:rPr>
          <w:rFonts w:cs="Times New Roman"/>
          <w:color w:val="000000"/>
          <w:sz w:val="20"/>
          <w:szCs w:val="20"/>
        </w:rPr>
        <w:lastRenderedPageBreak/>
        <w:t>Cadastramento Unificado de Fornecedores – SICAF, conforme disposto no §3º do artigo 8º da IN SLTI/MPOG nº 2, de 2010.</w:t>
      </w:r>
    </w:p>
    <w:p w14:paraId="4560A42D" w14:textId="77777777" w:rsidR="00A90627" w:rsidRPr="00001D59" w:rsidRDefault="00A90627" w:rsidP="006F7206">
      <w:pPr>
        <w:numPr>
          <w:ilvl w:val="1"/>
          <w:numId w:val="1"/>
        </w:numPr>
        <w:spacing w:before="120" w:after="120" w:line="276" w:lineRule="auto"/>
        <w:ind w:left="-142"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14:paraId="27873900" w14:textId="56D9ECA3"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proofErr w:type="gramStart"/>
      <w:r>
        <w:rPr>
          <w:rFonts w:cs="Times New Roman"/>
          <w:bCs/>
          <w:color w:val="000000"/>
          <w:sz w:val="20"/>
          <w:szCs w:val="20"/>
        </w:rPr>
        <w:t>proibido</w:t>
      </w:r>
      <w:r w:rsidR="00A90627" w:rsidRPr="00001D59">
        <w:rPr>
          <w:rFonts w:cs="Times New Roman"/>
          <w:bCs/>
          <w:color w:val="000000"/>
          <w:sz w:val="20"/>
          <w:szCs w:val="20"/>
        </w:rPr>
        <w:t>s</w:t>
      </w:r>
      <w:proofErr w:type="gramEnd"/>
      <w:r w:rsidR="00A90627" w:rsidRPr="00001D59">
        <w:rPr>
          <w:rFonts w:cs="Times New Roman"/>
          <w:bCs/>
          <w:color w:val="000000"/>
          <w:sz w:val="20"/>
          <w:szCs w:val="20"/>
        </w:rPr>
        <w:t xml:space="preserve"> de participar de licitações e celebrar contratos administrativos, na forma da legislação vigente;</w:t>
      </w:r>
    </w:p>
    <w:p w14:paraId="09A28900"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w:t>
      </w:r>
      <w:proofErr w:type="gramEnd"/>
      <w:r w:rsidRPr="00001D59">
        <w:rPr>
          <w:rFonts w:cs="Times New Roman"/>
          <w:bCs/>
          <w:color w:val="000000"/>
          <w:sz w:val="20"/>
          <w:szCs w:val="20"/>
        </w:rPr>
        <w:t xml:space="preserve"> que não tenham representação legal no Brasil com poderes expressos para receber citação e responder administrativa ou judicialmente;</w:t>
      </w:r>
    </w:p>
    <w:p w14:paraId="3B6E69DE"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eastAsia="Arial Unicode MS" w:cs="Times New Roman"/>
          <w:color w:val="000000"/>
          <w:sz w:val="20"/>
          <w:szCs w:val="20"/>
        </w:rPr>
        <w:t>que</w:t>
      </w:r>
      <w:proofErr w:type="gramEnd"/>
      <w:r w:rsidRPr="00001D59">
        <w:rPr>
          <w:rFonts w:eastAsia="Arial Unicode MS" w:cs="Times New Roman"/>
          <w:color w:val="000000"/>
          <w:sz w:val="20"/>
          <w:szCs w:val="20"/>
        </w:rPr>
        <w:t xml:space="preserve"> se enquadrem nas vedações previstas no artigo 9º da Lei nº 8.666, de 1993;</w:t>
      </w:r>
    </w:p>
    <w:p w14:paraId="15E02B37" w14:textId="77777777"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color w:val="000000"/>
          <w:sz w:val="20"/>
          <w:szCs w:val="20"/>
        </w:rPr>
        <w:t>que</w:t>
      </w:r>
      <w:proofErr w:type="gramEnd"/>
      <w:r w:rsidRPr="00001D59">
        <w:rPr>
          <w:rFonts w:cs="Times New Roman"/>
          <w:color w:val="000000"/>
          <w:sz w:val="20"/>
          <w:szCs w:val="20"/>
        </w:rPr>
        <w:t xml:space="preserve"> estejam sob falência, em recuperação judicial ou extrajudicial, concurso de credores, concordata ou insolvência, em processo de dissolução ou liquidação;</w:t>
      </w:r>
    </w:p>
    <w:p w14:paraId="0EB0999C" w14:textId="77777777" w:rsidR="009B1454" w:rsidRPr="00E82C7B" w:rsidRDefault="009B1454" w:rsidP="009B1454">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Pr>
          <w:rFonts w:eastAsia="Zurich BT" w:cs="Times New Roman"/>
          <w:color w:val="000000"/>
          <w:sz w:val="20"/>
          <w:szCs w:val="20"/>
        </w:rPr>
        <w:t xml:space="preserve">Os </w:t>
      </w:r>
      <w:r w:rsidRPr="00E82C7B">
        <w:rPr>
          <w:rFonts w:eastAsia="Zurich BT" w:cs="Times New Roman"/>
          <w:color w:val="000000"/>
          <w:sz w:val="20"/>
          <w:szCs w:val="20"/>
        </w:rPr>
        <w:t>familiares de agente público que estejam investidos em cargo de comissão ou função de confiança perante o órgão promotor da licitação, conforme previsto no Decreto nº 7.203/2010</w:t>
      </w:r>
      <w:r>
        <w:rPr>
          <w:rFonts w:eastAsia="Zurich BT" w:cs="Times New Roman"/>
          <w:color w:val="000000"/>
          <w:sz w:val="20"/>
          <w:szCs w:val="20"/>
        </w:rPr>
        <w:t>.</w:t>
      </w:r>
    </w:p>
    <w:p w14:paraId="6B3CFD68" w14:textId="04C69312" w:rsidR="00A90627" w:rsidRPr="005F3FF5" w:rsidRDefault="00A90627" w:rsidP="006F7206">
      <w:pPr>
        <w:numPr>
          <w:ilvl w:val="1"/>
          <w:numId w:val="1"/>
        </w:numPr>
        <w:spacing w:before="120" w:after="120" w:line="276" w:lineRule="auto"/>
        <w:ind w:left="-142" w:firstLine="0"/>
        <w:jc w:val="both"/>
        <w:rPr>
          <w:rFonts w:cs="Times New Roman"/>
          <w:sz w:val="20"/>
          <w:szCs w:val="20"/>
        </w:rPr>
      </w:pPr>
      <w:r w:rsidRPr="005F3FF5">
        <w:rPr>
          <w:rFonts w:cs="Times New Roman"/>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w:t>
      </w:r>
    </w:p>
    <w:p w14:paraId="7C2D20B2" w14:textId="77777777" w:rsidR="00A90627" w:rsidRPr="00001D59" w:rsidRDefault="00A90627" w:rsidP="006F7206">
      <w:pPr>
        <w:numPr>
          <w:ilvl w:val="1"/>
          <w:numId w:val="1"/>
        </w:numPr>
        <w:spacing w:before="120" w:after="120" w:line="276" w:lineRule="auto"/>
        <w:ind w:left="-142"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14:paraId="6A4C37A9" w14:textId="77777777"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proofErr w:type="gramStart"/>
      <w:r w:rsidR="00A90627" w:rsidRPr="00001D59">
        <w:rPr>
          <w:rFonts w:cs="Times New Roman"/>
          <w:bCs/>
          <w:color w:val="000000"/>
          <w:sz w:val="20"/>
          <w:szCs w:val="20"/>
        </w:rPr>
        <w:t>que</w:t>
      </w:r>
      <w:proofErr w:type="gramEnd"/>
      <w:r w:rsidR="00A90627" w:rsidRPr="00001D59">
        <w:rPr>
          <w:rFonts w:cs="Times New Roman"/>
          <w:bCs/>
          <w:color w:val="000000"/>
          <w:sz w:val="20"/>
          <w:szCs w:val="20"/>
        </w:rPr>
        <w:t xml:space="preserv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w:t>
      </w:r>
      <w:proofErr w:type="spellStart"/>
      <w:r w:rsidR="00A90627" w:rsidRPr="00001D59">
        <w:rPr>
          <w:rFonts w:cs="Times New Roman"/>
          <w:color w:val="000000"/>
          <w:sz w:val="20"/>
          <w:szCs w:val="20"/>
        </w:rPr>
        <w:t>arts</w:t>
      </w:r>
      <w:proofErr w:type="spellEnd"/>
      <w:r w:rsidR="00A90627" w:rsidRPr="00001D59">
        <w:rPr>
          <w:rFonts w:cs="Times New Roman"/>
          <w:color w:val="000000"/>
          <w:sz w:val="20"/>
          <w:szCs w:val="20"/>
        </w:rPr>
        <w:t xml:space="preserve">.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14:paraId="090036EC" w14:textId="77777777"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14:paraId="6847BE1E" w14:textId="77777777" w:rsidR="00A90627" w:rsidRPr="00001D59" w:rsidRDefault="00A90627" w:rsidP="006F7206">
      <w:pPr>
        <w:numPr>
          <w:ilvl w:val="2"/>
          <w:numId w:val="1"/>
        </w:numPr>
        <w:tabs>
          <w:tab w:val="left" w:pos="1440"/>
        </w:tabs>
        <w:autoSpaceDE w:val="0"/>
        <w:snapToGrid w:val="0"/>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14:paraId="2355828E" w14:textId="77777777" w:rsidR="00A90627" w:rsidRPr="00001D59" w:rsidRDefault="00A90627" w:rsidP="006F7206">
      <w:pPr>
        <w:numPr>
          <w:ilvl w:val="2"/>
          <w:numId w:val="1"/>
        </w:numPr>
        <w:tabs>
          <w:tab w:val="left" w:pos="1440"/>
        </w:tabs>
        <w:autoSpaceDE w:val="0"/>
        <w:snapToGrid w:val="0"/>
        <w:spacing w:before="120" w:after="120" w:line="276" w:lineRule="auto"/>
        <w:ind w:left="1134" w:firstLine="567"/>
        <w:jc w:val="both"/>
        <w:rPr>
          <w:rFonts w:eastAsia="Zurich BT" w:cs="Times New Roman"/>
          <w:color w:val="000000"/>
          <w:sz w:val="20"/>
          <w:szCs w:val="20"/>
        </w:rPr>
      </w:pPr>
      <w:r w:rsidRPr="00001D59">
        <w:rPr>
          <w:rFonts w:cs="Times New Roman"/>
          <w:color w:val="000000"/>
          <w:sz w:val="20"/>
          <w:szCs w:val="20"/>
        </w:rPr>
        <w:lastRenderedPageBreak/>
        <w:t xml:space="preserve">que inexistem fatos impeditivos para sua habilitação no certame, ciente da obrigatoriedade de declarar ocorrências posteriores; </w:t>
      </w:r>
    </w:p>
    <w:p w14:paraId="227E4C84" w14:textId="77777777" w:rsidR="00A90627" w:rsidRPr="00001D59" w:rsidRDefault="00A90627" w:rsidP="006F7206">
      <w:pPr>
        <w:numPr>
          <w:ilvl w:val="2"/>
          <w:numId w:val="1"/>
        </w:numPr>
        <w:tabs>
          <w:tab w:val="left" w:pos="1440"/>
        </w:tabs>
        <w:autoSpaceDE w:val="0"/>
        <w:snapToGrid w:val="0"/>
        <w:spacing w:before="120" w:after="120" w:line="276" w:lineRule="auto"/>
        <w:ind w:left="1134" w:firstLine="567"/>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14:paraId="624A3001" w14:textId="77777777" w:rsidR="00A90627" w:rsidRDefault="00A90627" w:rsidP="006F7206">
      <w:pPr>
        <w:numPr>
          <w:ilvl w:val="2"/>
          <w:numId w:val="1"/>
        </w:numPr>
        <w:tabs>
          <w:tab w:val="left" w:pos="1440"/>
        </w:tabs>
        <w:autoSpaceDE w:val="0"/>
        <w:snapToGrid w:val="0"/>
        <w:spacing w:before="120" w:after="120" w:line="276" w:lineRule="auto"/>
        <w:ind w:left="1134" w:firstLine="567"/>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14:paraId="53207E37" w14:textId="77777777" w:rsidR="000F104D" w:rsidRPr="00001D59" w:rsidRDefault="000F104D" w:rsidP="000F104D">
      <w:pPr>
        <w:spacing w:after="120" w:line="276" w:lineRule="auto"/>
        <w:ind w:left="756"/>
        <w:jc w:val="both"/>
        <w:rPr>
          <w:rFonts w:cs="Times New Roman"/>
          <w:color w:val="000000"/>
          <w:sz w:val="20"/>
          <w:szCs w:val="20"/>
        </w:rPr>
      </w:pPr>
    </w:p>
    <w:p w14:paraId="2096D461" w14:textId="77777777"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14:paraId="555E6341"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14:paraId="2112A289" w14:textId="77777777"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14:paraId="62F2272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14:paraId="7ED4E4A5" w14:textId="77777777" w:rsidR="000F104D" w:rsidRPr="00001D59" w:rsidRDefault="000F104D" w:rsidP="00F27C5B">
      <w:pPr>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48549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14:paraId="2B7DDF04" w14:textId="020BA1F9" w:rsidR="00DD7515" w:rsidRPr="00DD7515" w:rsidRDefault="005F3FF5" w:rsidP="00D67074">
      <w:pPr>
        <w:numPr>
          <w:ilvl w:val="1"/>
          <w:numId w:val="1"/>
        </w:numPr>
        <w:spacing w:before="120" w:after="120" w:line="276" w:lineRule="auto"/>
        <w:ind w:left="425" w:firstLine="0"/>
        <w:jc w:val="both"/>
        <w:rPr>
          <w:rFonts w:cs="Times New Roman"/>
          <w:color w:val="000000"/>
          <w:sz w:val="20"/>
          <w:szCs w:val="20"/>
        </w:rPr>
      </w:pPr>
      <w:r>
        <w:rPr>
          <w:rFonts w:cs="Times New Roman"/>
          <w:sz w:val="20"/>
          <w:szCs w:val="20"/>
        </w:rPr>
        <w:t>A proposta vencedora será a que apresentar o</w:t>
      </w:r>
      <w:r w:rsidR="00CA3F3F" w:rsidRPr="00CA3F3F">
        <w:rPr>
          <w:rFonts w:cs="Times New Roman"/>
          <w:sz w:val="20"/>
          <w:szCs w:val="20"/>
        </w:rPr>
        <w:t xml:space="preserve"> </w:t>
      </w:r>
      <w:r w:rsidR="00CA3F3F" w:rsidRPr="00CA3F3F">
        <w:rPr>
          <w:rFonts w:cs="Times New Roman"/>
          <w:b/>
          <w:bCs/>
          <w:sz w:val="20"/>
          <w:szCs w:val="20"/>
        </w:rPr>
        <w:t xml:space="preserve">MENOR PREÇO </w:t>
      </w:r>
      <w:r w:rsidR="00D67074">
        <w:rPr>
          <w:rFonts w:cs="Times New Roman"/>
          <w:b/>
          <w:bCs/>
          <w:sz w:val="20"/>
          <w:szCs w:val="20"/>
        </w:rPr>
        <w:t>TOTAL</w:t>
      </w:r>
      <w:r w:rsidR="00ED379F">
        <w:rPr>
          <w:rFonts w:cs="Times New Roman"/>
          <w:b/>
          <w:bCs/>
          <w:sz w:val="20"/>
          <w:szCs w:val="20"/>
        </w:rPr>
        <w:t xml:space="preserve">, </w:t>
      </w:r>
      <w:r w:rsidR="00ED379F" w:rsidRPr="00ED379F">
        <w:rPr>
          <w:rFonts w:cs="Times New Roman"/>
          <w:bCs/>
          <w:sz w:val="20"/>
          <w:szCs w:val="20"/>
        </w:rPr>
        <w:t xml:space="preserve">e </w:t>
      </w:r>
      <w:r w:rsidR="00ED379F">
        <w:rPr>
          <w:rFonts w:cs="Times New Roman"/>
          <w:sz w:val="20"/>
          <w:szCs w:val="20"/>
        </w:rPr>
        <w:t>incluirá</w:t>
      </w:r>
      <w:r w:rsidR="00DD7515">
        <w:rPr>
          <w:rFonts w:cs="Times New Roman"/>
          <w:sz w:val="20"/>
          <w:szCs w:val="20"/>
        </w:rPr>
        <w:t xml:space="preserve"> </w:t>
      </w:r>
      <w:r w:rsidR="00ED379F">
        <w:rPr>
          <w:rFonts w:cs="Times New Roman"/>
          <w:sz w:val="20"/>
          <w:szCs w:val="20"/>
        </w:rPr>
        <w:t xml:space="preserve">os seguintes </w:t>
      </w:r>
      <w:r w:rsidR="00DD7515">
        <w:rPr>
          <w:rFonts w:cs="Times New Roman"/>
          <w:sz w:val="20"/>
          <w:szCs w:val="20"/>
        </w:rPr>
        <w:t>itens:</w:t>
      </w:r>
    </w:p>
    <w:p w14:paraId="54259D4A" w14:textId="13517F5D" w:rsidR="00DD7515" w:rsidRPr="00DD7515" w:rsidRDefault="00DD7515" w:rsidP="00DD7515">
      <w:pPr>
        <w:pStyle w:val="PargrafodaLista"/>
        <w:numPr>
          <w:ilvl w:val="0"/>
          <w:numId w:val="9"/>
        </w:numPr>
        <w:spacing w:before="120" w:after="120" w:line="276" w:lineRule="auto"/>
        <w:jc w:val="both"/>
        <w:rPr>
          <w:rFonts w:cs="Times New Roman"/>
          <w:color w:val="000000"/>
          <w:sz w:val="20"/>
          <w:szCs w:val="20"/>
        </w:rPr>
      </w:pPr>
      <w:proofErr w:type="spellStart"/>
      <w:r>
        <w:rPr>
          <w:rFonts w:cs="Times New Roman"/>
          <w:sz w:val="20"/>
          <w:szCs w:val="20"/>
        </w:rPr>
        <w:t>Ground</w:t>
      </w:r>
      <w:proofErr w:type="spellEnd"/>
      <w:r>
        <w:rPr>
          <w:rFonts w:cs="Times New Roman"/>
          <w:sz w:val="20"/>
          <w:szCs w:val="20"/>
        </w:rPr>
        <w:t xml:space="preserve"> </w:t>
      </w:r>
      <w:proofErr w:type="spellStart"/>
      <w:r>
        <w:rPr>
          <w:rFonts w:cs="Times New Roman"/>
          <w:sz w:val="20"/>
          <w:szCs w:val="20"/>
        </w:rPr>
        <w:t>School</w:t>
      </w:r>
      <w:proofErr w:type="spellEnd"/>
      <w:r>
        <w:rPr>
          <w:rFonts w:cs="Times New Roman"/>
          <w:sz w:val="20"/>
          <w:szCs w:val="20"/>
        </w:rPr>
        <w:t xml:space="preserve"> Training - Mínimo de 60 horas aula por tripulante</w:t>
      </w:r>
      <w:r w:rsidR="00ED379F">
        <w:rPr>
          <w:rFonts w:cs="Times New Roman"/>
          <w:sz w:val="20"/>
          <w:szCs w:val="20"/>
        </w:rPr>
        <w:t>;</w:t>
      </w:r>
    </w:p>
    <w:p w14:paraId="70ACBE4A" w14:textId="388FC537" w:rsidR="000F104D" w:rsidRPr="00DD7515" w:rsidRDefault="00DD7515" w:rsidP="00DD7515">
      <w:pPr>
        <w:pStyle w:val="PargrafodaLista"/>
        <w:numPr>
          <w:ilvl w:val="0"/>
          <w:numId w:val="9"/>
        </w:numPr>
        <w:spacing w:before="120" w:after="120" w:line="276" w:lineRule="auto"/>
        <w:jc w:val="both"/>
        <w:rPr>
          <w:rFonts w:cs="Times New Roman"/>
          <w:color w:val="000000"/>
          <w:sz w:val="20"/>
          <w:szCs w:val="20"/>
        </w:rPr>
      </w:pPr>
      <w:r>
        <w:rPr>
          <w:rFonts w:cs="Times New Roman"/>
          <w:sz w:val="20"/>
          <w:szCs w:val="20"/>
        </w:rPr>
        <w:t>Voo VFR/IFR em simulador - Mínimo de 20 horas aula por tripulante</w:t>
      </w:r>
      <w:r w:rsidR="00ED379F">
        <w:rPr>
          <w:rFonts w:cs="Times New Roman"/>
          <w:sz w:val="20"/>
          <w:szCs w:val="20"/>
        </w:rPr>
        <w:t>;</w:t>
      </w:r>
    </w:p>
    <w:p w14:paraId="7BA3C70F" w14:textId="7E8DA2D2" w:rsidR="00DD7515" w:rsidRPr="00DD7515" w:rsidRDefault="00DD7515" w:rsidP="00DD7515">
      <w:pPr>
        <w:pStyle w:val="PargrafodaLista"/>
        <w:numPr>
          <w:ilvl w:val="0"/>
          <w:numId w:val="9"/>
        </w:numPr>
        <w:spacing w:before="120" w:after="120" w:line="276" w:lineRule="auto"/>
        <w:jc w:val="both"/>
        <w:rPr>
          <w:rFonts w:cs="Times New Roman"/>
          <w:color w:val="000000"/>
          <w:sz w:val="20"/>
          <w:szCs w:val="20"/>
        </w:rPr>
      </w:pPr>
      <w:proofErr w:type="spellStart"/>
      <w:r>
        <w:rPr>
          <w:rFonts w:cs="Times New Roman"/>
          <w:sz w:val="20"/>
          <w:szCs w:val="20"/>
        </w:rPr>
        <w:t>Recheque</w:t>
      </w:r>
      <w:proofErr w:type="spellEnd"/>
      <w:r>
        <w:rPr>
          <w:rFonts w:cs="Times New Roman"/>
          <w:sz w:val="20"/>
          <w:szCs w:val="20"/>
        </w:rPr>
        <w:t xml:space="preserve"> em simulador - Mínimo de 02 horas aula por tripulante</w:t>
      </w:r>
      <w:r w:rsidR="00ED379F">
        <w:rPr>
          <w:rFonts w:cs="Times New Roman"/>
          <w:sz w:val="20"/>
          <w:szCs w:val="20"/>
        </w:rPr>
        <w:t>;</w:t>
      </w:r>
    </w:p>
    <w:p w14:paraId="5DDAA732" w14:textId="1AAC5C4F" w:rsidR="00DD7515" w:rsidRPr="00DD7515" w:rsidRDefault="00DD7515" w:rsidP="00DD7515">
      <w:pPr>
        <w:pStyle w:val="PargrafodaLista"/>
        <w:numPr>
          <w:ilvl w:val="0"/>
          <w:numId w:val="9"/>
        </w:numPr>
        <w:spacing w:before="120" w:after="120" w:line="276" w:lineRule="auto"/>
        <w:jc w:val="both"/>
        <w:rPr>
          <w:rFonts w:cs="Times New Roman"/>
          <w:color w:val="000000"/>
          <w:sz w:val="20"/>
          <w:szCs w:val="20"/>
        </w:rPr>
      </w:pPr>
      <w:r>
        <w:rPr>
          <w:rFonts w:cs="Times New Roman"/>
          <w:sz w:val="20"/>
          <w:szCs w:val="20"/>
        </w:rPr>
        <w:t>INSPAC/examinador/taxas e outros</w:t>
      </w:r>
      <w:r w:rsidR="00ED379F">
        <w:rPr>
          <w:rFonts w:cs="Times New Roman"/>
          <w:sz w:val="20"/>
          <w:szCs w:val="20"/>
        </w:rPr>
        <w:t>;</w:t>
      </w:r>
    </w:p>
    <w:p w14:paraId="284D0BEC" w14:textId="615E0CA7" w:rsidR="00DD7515" w:rsidRPr="00DD7515" w:rsidRDefault="00DD7515" w:rsidP="00DD7515">
      <w:pPr>
        <w:pStyle w:val="PargrafodaLista"/>
        <w:numPr>
          <w:ilvl w:val="0"/>
          <w:numId w:val="9"/>
        </w:numPr>
        <w:spacing w:before="120" w:after="120" w:line="276" w:lineRule="auto"/>
        <w:jc w:val="both"/>
        <w:rPr>
          <w:rFonts w:cs="Times New Roman"/>
          <w:color w:val="000000"/>
          <w:sz w:val="20"/>
          <w:szCs w:val="20"/>
        </w:rPr>
      </w:pPr>
      <w:r>
        <w:rPr>
          <w:rFonts w:cs="Times New Roman"/>
          <w:sz w:val="20"/>
          <w:szCs w:val="20"/>
        </w:rPr>
        <w:t>Custos com tradutor – Período necessário à realização do curso</w:t>
      </w:r>
      <w:r w:rsidR="00ED379F">
        <w:rPr>
          <w:rFonts w:cs="Times New Roman"/>
          <w:sz w:val="20"/>
          <w:szCs w:val="20"/>
        </w:rPr>
        <w:t>.</w:t>
      </w:r>
    </w:p>
    <w:p w14:paraId="3DC1EAC1" w14:textId="77777777" w:rsidR="000F104D" w:rsidRPr="00001D59" w:rsidRDefault="000F104D" w:rsidP="00ED379F">
      <w:pPr>
        <w:numPr>
          <w:ilvl w:val="1"/>
          <w:numId w:val="1"/>
        </w:numPr>
        <w:spacing w:before="120" w:after="120" w:line="276" w:lineRule="auto"/>
        <w:ind w:left="425" w:hanging="567"/>
        <w:jc w:val="both"/>
        <w:rPr>
          <w:rFonts w:cs="Times New Roman"/>
          <w:iCs/>
          <w:sz w:val="20"/>
          <w:szCs w:val="20"/>
        </w:rPr>
      </w:pPr>
      <w:r w:rsidRPr="00001D59">
        <w:rPr>
          <w:rFonts w:cs="Times New Roman"/>
          <w:sz w:val="20"/>
          <w:szCs w:val="20"/>
        </w:rPr>
        <w:t xml:space="preserve">Todas as especificações do objeto contidas na proposta vinculam a Contratada. </w:t>
      </w:r>
    </w:p>
    <w:p w14:paraId="5357CE3F" w14:textId="77777777" w:rsidR="000F104D" w:rsidRPr="00001D59" w:rsidRDefault="007E1966"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lastRenderedPageBreak/>
        <w:t>Nos valores propostos estarão inclusos todos os custos operacionais, encargos previdenciários, trabalhistas, tributários, comerciais e quaisquer outros que incidam direta ou indiretamente na prestação dos serviços.</w:t>
      </w:r>
    </w:p>
    <w:p w14:paraId="6A902272" w14:textId="77777777" w:rsidR="00477AF3" w:rsidRPr="00001D59" w:rsidRDefault="00477AF3" w:rsidP="00ED379F">
      <w:pPr>
        <w:numPr>
          <w:ilvl w:val="1"/>
          <w:numId w:val="1"/>
        </w:numPr>
        <w:spacing w:before="120" w:after="120" w:line="276" w:lineRule="auto"/>
        <w:ind w:left="425" w:hanging="567"/>
        <w:jc w:val="both"/>
        <w:rPr>
          <w:rFonts w:cs="Times New Roman"/>
          <w:color w:val="000000"/>
          <w:sz w:val="20"/>
          <w:szCs w:val="20"/>
        </w:rPr>
      </w:pPr>
      <w:r w:rsidRPr="00001D59">
        <w:rPr>
          <w:color w:val="000000"/>
          <w:sz w:val="20"/>
          <w:szCs w:val="20"/>
        </w:rPr>
        <w:t>Quando se tratar de cooperativa de serviço, o licitante preencherá, no campo condições da proposta do sistema eletrônico, o valor correspondente ao percentual de que trata o art. 22, inciso IV, da Lei nº 8.212, de 24.07.91, com a redação da Lei nº 9.876, de 26.11.99, também referido</w:t>
      </w:r>
      <w:r w:rsidR="001276E8" w:rsidRPr="00001D59">
        <w:rPr>
          <w:color w:val="000000"/>
          <w:sz w:val="20"/>
          <w:szCs w:val="20"/>
        </w:rPr>
        <w:t xml:space="preserve"> no art. 72 da Instrução Normativa/RFB Nº 971, de 13 de novembro de 2009 (DOU 17.11.2009).</w:t>
      </w:r>
    </w:p>
    <w:p w14:paraId="19DD360A" w14:textId="3ACD2E38"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D67074">
        <w:rPr>
          <w:rFonts w:cs="Times New Roman"/>
          <w:color w:val="000000"/>
          <w:sz w:val="20"/>
          <w:szCs w:val="20"/>
        </w:rPr>
        <w:t>60</w:t>
      </w:r>
      <w:r w:rsidR="0067315F" w:rsidRPr="00045545">
        <w:rPr>
          <w:rFonts w:cs="Times New Roman"/>
          <w:color w:val="FF0000"/>
          <w:sz w:val="20"/>
          <w:szCs w:val="20"/>
        </w:rPr>
        <w:t xml:space="preserve"> </w:t>
      </w:r>
      <w:r w:rsidRPr="00D67074">
        <w:rPr>
          <w:rFonts w:cs="Times New Roman"/>
          <w:bCs/>
          <w:iCs/>
          <w:sz w:val="20"/>
          <w:szCs w:val="20"/>
        </w:rPr>
        <w:t>(</w:t>
      </w:r>
      <w:r w:rsidR="00D67074" w:rsidRPr="00D67074">
        <w:rPr>
          <w:rFonts w:cs="Times New Roman"/>
          <w:bCs/>
          <w:iCs/>
          <w:sz w:val="20"/>
          <w:szCs w:val="20"/>
        </w:rPr>
        <w:t>sessenta</w:t>
      </w:r>
      <w:r w:rsidRPr="00D67074">
        <w:rPr>
          <w:rFonts w:cs="Times New Roman"/>
          <w:bCs/>
          <w:iCs/>
          <w:sz w:val="20"/>
          <w:szCs w:val="20"/>
        </w:rPr>
        <w:t xml:space="preserve">) </w:t>
      </w:r>
      <w:r w:rsidRPr="00045545">
        <w:rPr>
          <w:rFonts w:cs="Times New Roman"/>
          <w:bCs/>
          <w:iCs/>
          <w:color w:val="000000"/>
          <w:sz w:val="20"/>
          <w:szCs w:val="20"/>
        </w:rPr>
        <w:t>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14:paraId="75FCB4F6" w14:textId="77777777" w:rsidR="000F104D" w:rsidRPr="00001D59" w:rsidRDefault="000F104D" w:rsidP="00ED379F">
      <w:pPr>
        <w:numPr>
          <w:ilvl w:val="0"/>
          <w:numId w:val="1"/>
        </w:numPr>
        <w:spacing w:before="240" w:after="120" w:line="276" w:lineRule="auto"/>
        <w:ind w:right="-17" w:hanging="927"/>
        <w:jc w:val="both"/>
        <w:rPr>
          <w:rFonts w:cs="Times New Roman"/>
          <w:b/>
          <w:color w:val="000000"/>
          <w:sz w:val="20"/>
          <w:szCs w:val="20"/>
        </w:rPr>
      </w:pPr>
      <w:r w:rsidRPr="00001D59">
        <w:rPr>
          <w:rFonts w:cs="Times New Roman"/>
          <w:b/>
          <w:color w:val="000000"/>
          <w:sz w:val="20"/>
          <w:szCs w:val="20"/>
        </w:rPr>
        <w:t>DAS PROPOSTAS E FORMULAÇÃO DE LANCES</w:t>
      </w:r>
    </w:p>
    <w:p w14:paraId="7AB74430" w14:textId="77777777"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14:paraId="63BFEB55" w14:textId="77777777"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14:paraId="136F111B" w14:textId="77777777" w:rsidR="000F104D" w:rsidRPr="00001D59" w:rsidRDefault="000F104D" w:rsidP="00ED379F">
      <w:pPr>
        <w:numPr>
          <w:ilvl w:val="2"/>
          <w:numId w:val="1"/>
        </w:numPr>
        <w:tabs>
          <w:tab w:val="left" w:pos="1440"/>
        </w:tabs>
        <w:autoSpaceDE w:val="0"/>
        <w:snapToGrid w:val="0"/>
        <w:spacing w:before="120" w:after="120" w:line="276" w:lineRule="auto"/>
        <w:ind w:left="851"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14:paraId="26F005D6" w14:textId="77777777" w:rsidR="000F104D" w:rsidRPr="00001D59" w:rsidRDefault="000F104D" w:rsidP="00ED379F">
      <w:pPr>
        <w:numPr>
          <w:ilvl w:val="2"/>
          <w:numId w:val="1"/>
        </w:numPr>
        <w:tabs>
          <w:tab w:val="left" w:pos="1440"/>
        </w:tabs>
        <w:autoSpaceDE w:val="0"/>
        <w:snapToGrid w:val="0"/>
        <w:spacing w:before="120" w:after="120" w:line="276" w:lineRule="auto"/>
        <w:ind w:left="851" w:firstLine="0"/>
        <w:jc w:val="both"/>
        <w:rPr>
          <w:rFonts w:cs="Times New Roman"/>
          <w:color w:val="000000"/>
          <w:sz w:val="20"/>
          <w:szCs w:val="20"/>
        </w:rPr>
      </w:pPr>
      <w:r w:rsidRPr="00001D59">
        <w:rPr>
          <w:rFonts w:cs="Times New Roman"/>
          <w:color w:val="000000"/>
          <w:sz w:val="20"/>
          <w:szCs w:val="20"/>
        </w:rPr>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14:paraId="611CB217" w14:textId="77777777"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14:paraId="24E903E9" w14:textId="1653B3DB"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14:paraId="1A47B62C" w14:textId="77777777"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14:paraId="4C24761F" w14:textId="5957732A" w:rsidR="000F104D" w:rsidRPr="00074AE0" w:rsidRDefault="000F104D" w:rsidP="00ED379F">
      <w:pPr>
        <w:numPr>
          <w:ilvl w:val="2"/>
          <w:numId w:val="1"/>
        </w:numPr>
        <w:tabs>
          <w:tab w:val="left" w:pos="1440"/>
        </w:tabs>
        <w:autoSpaceDE w:val="0"/>
        <w:snapToGrid w:val="0"/>
        <w:spacing w:before="120" w:after="120" w:line="276" w:lineRule="auto"/>
        <w:ind w:left="1134" w:hanging="283"/>
        <w:jc w:val="both"/>
        <w:rPr>
          <w:rFonts w:cs="Times New Roman"/>
          <w:sz w:val="20"/>
          <w:szCs w:val="20"/>
        </w:rPr>
      </w:pPr>
      <w:r w:rsidRPr="00074AE0">
        <w:rPr>
          <w:rFonts w:cs="Times New Roman"/>
          <w:sz w:val="20"/>
          <w:szCs w:val="20"/>
        </w:rPr>
        <w:t>O lance deverá ser ofertado pelo valor</w:t>
      </w:r>
      <w:r w:rsidR="00D67074" w:rsidRPr="00074AE0">
        <w:rPr>
          <w:rFonts w:cs="Times New Roman"/>
          <w:sz w:val="20"/>
          <w:szCs w:val="20"/>
        </w:rPr>
        <w:t xml:space="preserve"> </w:t>
      </w:r>
      <w:r w:rsidR="00074AE0" w:rsidRPr="00074AE0">
        <w:rPr>
          <w:rFonts w:cs="Times New Roman"/>
          <w:sz w:val="20"/>
          <w:szCs w:val="20"/>
        </w:rPr>
        <w:t>total</w:t>
      </w:r>
      <w:r w:rsidR="00FF11B5">
        <w:rPr>
          <w:rFonts w:cs="Times New Roman"/>
          <w:sz w:val="20"/>
          <w:szCs w:val="20"/>
        </w:rPr>
        <w:t xml:space="preserve"> dos serviços.</w:t>
      </w:r>
      <w:r w:rsidR="00F707A6" w:rsidRPr="00074AE0">
        <w:rPr>
          <w:rFonts w:cs="Times New Roman"/>
          <w:sz w:val="20"/>
          <w:szCs w:val="20"/>
        </w:rPr>
        <w:t xml:space="preserve"> </w:t>
      </w:r>
    </w:p>
    <w:p w14:paraId="2DD46FAF" w14:textId="77777777" w:rsidR="009F5A28" w:rsidRPr="00001D59" w:rsidRDefault="009F5A28" w:rsidP="00ED379F">
      <w:pPr>
        <w:pStyle w:val="PargrafodaLista"/>
        <w:numPr>
          <w:ilvl w:val="1"/>
          <w:numId w:val="1"/>
        </w:numPr>
        <w:spacing w:before="120" w:after="120" w:line="276" w:lineRule="auto"/>
        <w:ind w:left="425" w:hanging="567"/>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14:paraId="13465B79" w14:textId="63853416"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O licitante somente poderá oferecer lance inferior ao último por ele ofertado e registrado pelo sistema. </w:t>
      </w:r>
      <w:r w:rsidRPr="00001D59">
        <w:rPr>
          <w:rFonts w:cs="Times New Roman"/>
          <w:color w:val="000000"/>
          <w:sz w:val="20"/>
          <w:szCs w:val="20"/>
        </w:rPr>
        <w:tab/>
      </w:r>
    </w:p>
    <w:p w14:paraId="0D2FDFA4" w14:textId="77777777" w:rsidR="000F104D" w:rsidRPr="00001D59" w:rsidRDefault="009F5A28" w:rsidP="00ED379F">
      <w:pPr>
        <w:numPr>
          <w:ilvl w:val="2"/>
          <w:numId w:val="1"/>
        </w:numPr>
        <w:spacing w:before="120" w:after="120" w:line="276" w:lineRule="auto"/>
        <w:ind w:left="1134" w:firstLine="426"/>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14:paraId="00A3504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14:paraId="144B6207"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14:paraId="2AFC5CCB"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14:paraId="2E80AA35" w14:textId="77777777"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14:paraId="190E75E8" w14:textId="77777777"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5ACDFB6A" w14:textId="77777777"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14:paraId="2B33078F" w14:textId="77777777"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 xml:space="preserve">participantes, procedendo à comparação com os valores da primeira colocada, se esta for empresa de maior porte, assim como das demais classificadas, para o fim de aplicar-se o disposto nos </w:t>
      </w:r>
      <w:proofErr w:type="spellStart"/>
      <w:r w:rsidRPr="00001D59">
        <w:rPr>
          <w:rFonts w:eastAsia="Zurich BT" w:cs="Times New Roman"/>
          <w:bCs/>
          <w:sz w:val="20"/>
          <w:szCs w:val="20"/>
        </w:rPr>
        <w:t>arts</w:t>
      </w:r>
      <w:proofErr w:type="spellEnd"/>
      <w:r w:rsidRPr="00001D59">
        <w:rPr>
          <w:rFonts w:eastAsia="Zurich BT" w:cs="Times New Roman"/>
          <w:bCs/>
          <w:sz w:val="20"/>
          <w:szCs w:val="20"/>
        </w:rPr>
        <w:t>. 44 e 45 da LC nº 123, de 2006, regulamentada pelo Decreto nº 6.204, de 2007.</w:t>
      </w:r>
    </w:p>
    <w:p w14:paraId="5FB5C646"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14:paraId="5B8456A7" w14:textId="77777777"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 melhor classificada nos termos do item anterior terá o direito de encaminhar uma última oferta para desempate, obrigatoriamente em valor inferior ao da primeira colocada, no </w:t>
      </w:r>
      <w:r w:rsidRPr="00001D59">
        <w:rPr>
          <w:rFonts w:cs="Times New Roman"/>
          <w:color w:val="000000"/>
          <w:sz w:val="20"/>
          <w:szCs w:val="20"/>
        </w:rPr>
        <w:lastRenderedPageBreak/>
        <w:t>prazo de 5 (cinco) minutos controlados pelo sistema, contados após a comunicação automática para tanto.</w:t>
      </w:r>
    </w:p>
    <w:p w14:paraId="7EFD1BBB" w14:textId="77777777" w:rsidR="005634BD" w:rsidRPr="00001D59" w:rsidRDefault="005634BD" w:rsidP="00ED379F">
      <w:pPr>
        <w:numPr>
          <w:ilvl w:val="1"/>
          <w:numId w:val="1"/>
        </w:numPr>
        <w:spacing w:before="120" w:after="120" w:line="276" w:lineRule="auto"/>
        <w:ind w:left="425" w:hanging="567"/>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14:paraId="4F1DD7AF" w14:textId="77777777" w:rsidR="001276E8" w:rsidRPr="00001D59" w:rsidRDefault="001276E8" w:rsidP="00ED379F">
      <w:pPr>
        <w:numPr>
          <w:ilvl w:val="1"/>
          <w:numId w:val="1"/>
        </w:numPr>
        <w:spacing w:before="120" w:after="120" w:line="276" w:lineRule="auto"/>
        <w:ind w:left="425" w:hanging="567"/>
        <w:jc w:val="both"/>
        <w:rPr>
          <w:rFonts w:eastAsia="Zurich BT" w:cs="Times New Roman"/>
          <w:bCs/>
          <w:sz w:val="20"/>
          <w:szCs w:val="20"/>
        </w:rPr>
      </w:pPr>
      <w:r w:rsidRPr="00001D59">
        <w:rPr>
          <w:rFonts w:cs="Times New Roman"/>
          <w:sz w:val="20"/>
          <w:szCs w:val="20"/>
        </w:rPr>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14:paraId="5415AC82" w14:textId="77777777" w:rsidR="000F104D" w:rsidRPr="00001D59"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14:paraId="5E87CE11" w14:textId="77777777" w:rsidR="000F104D" w:rsidRPr="00001D59" w:rsidRDefault="000F104D" w:rsidP="00ED379F">
      <w:pPr>
        <w:numPr>
          <w:ilvl w:val="2"/>
          <w:numId w:val="1"/>
        </w:numPr>
        <w:tabs>
          <w:tab w:val="left" w:pos="1440"/>
        </w:tabs>
        <w:autoSpaceDE w:val="0"/>
        <w:snapToGrid w:val="0"/>
        <w:spacing w:before="120" w:after="120" w:line="276" w:lineRule="auto"/>
        <w:ind w:left="1134" w:hanging="283"/>
        <w:jc w:val="both"/>
        <w:rPr>
          <w:rFonts w:cs="Times New Roman"/>
          <w:color w:val="000000"/>
          <w:sz w:val="20"/>
          <w:szCs w:val="20"/>
        </w:rPr>
      </w:pPr>
      <w:r w:rsidRPr="00001D59">
        <w:rPr>
          <w:rFonts w:cs="Times New Roman"/>
          <w:color w:val="000000"/>
          <w:sz w:val="20"/>
          <w:szCs w:val="20"/>
        </w:rPr>
        <w:t xml:space="preserve">prestados por empresas brasileiras; </w:t>
      </w:r>
    </w:p>
    <w:p w14:paraId="1AF95006" w14:textId="77777777" w:rsidR="000F104D" w:rsidRPr="00001D59" w:rsidRDefault="000F104D" w:rsidP="00ED379F">
      <w:pPr>
        <w:numPr>
          <w:ilvl w:val="2"/>
          <w:numId w:val="1"/>
        </w:numPr>
        <w:tabs>
          <w:tab w:val="left" w:pos="1440"/>
        </w:tabs>
        <w:autoSpaceDE w:val="0"/>
        <w:snapToGrid w:val="0"/>
        <w:spacing w:before="120" w:after="120" w:line="276" w:lineRule="auto"/>
        <w:ind w:left="1134" w:hanging="283"/>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14:paraId="697FB498" w14:textId="77777777" w:rsidR="000F104D" w:rsidRDefault="000F104D" w:rsidP="00ED379F">
      <w:pPr>
        <w:numPr>
          <w:ilvl w:val="1"/>
          <w:numId w:val="1"/>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14:paraId="634010D2" w14:textId="77777777" w:rsidR="000F104D" w:rsidRPr="00001D59" w:rsidRDefault="000F104D" w:rsidP="00ED379F">
      <w:pPr>
        <w:numPr>
          <w:ilvl w:val="0"/>
          <w:numId w:val="1"/>
        </w:numPr>
        <w:spacing w:after="120" w:line="276" w:lineRule="auto"/>
        <w:ind w:right="-17" w:hanging="92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14:paraId="2F8B3CBB" w14:textId="77777777" w:rsidR="001276E8" w:rsidRPr="00001D59" w:rsidRDefault="001276E8" w:rsidP="00ED379F">
      <w:pPr>
        <w:numPr>
          <w:ilvl w:val="1"/>
          <w:numId w:val="1"/>
        </w:numPr>
        <w:spacing w:before="120" w:after="120" w:line="276" w:lineRule="auto"/>
        <w:ind w:left="425" w:hanging="567"/>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14:paraId="0BA58DE1" w14:textId="77777777" w:rsidR="001276E8" w:rsidRPr="002F7872" w:rsidRDefault="001276E8" w:rsidP="00ED379F">
      <w:pPr>
        <w:numPr>
          <w:ilvl w:val="1"/>
          <w:numId w:val="1"/>
        </w:numPr>
        <w:spacing w:before="120" w:after="120" w:line="276" w:lineRule="auto"/>
        <w:ind w:left="425" w:hanging="567"/>
        <w:jc w:val="both"/>
        <w:rPr>
          <w:rFonts w:cs="Times New Roman"/>
          <w:bCs/>
          <w:i/>
          <w:sz w:val="20"/>
          <w:szCs w:val="20"/>
        </w:rPr>
      </w:pPr>
      <w:r w:rsidRPr="002F7872">
        <w:rPr>
          <w:rFonts w:cs="Times New Roman"/>
          <w:bCs/>
          <w:i/>
          <w:iCs/>
          <w:sz w:val="20"/>
          <w:szCs w:val="20"/>
        </w:rPr>
        <w:t xml:space="preserve">Será desclassificada a proposta ou o lance vencedor com valor superior ao preço máximo fixado, ou que apresentar preço manifestamente inexequível.  </w:t>
      </w:r>
    </w:p>
    <w:p w14:paraId="7F15FB82" w14:textId="77777777" w:rsidR="001276E8" w:rsidRPr="00001D59" w:rsidRDefault="001276E8" w:rsidP="00ED379F">
      <w:pPr>
        <w:numPr>
          <w:ilvl w:val="1"/>
          <w:numId w:val="1"/>
        </w:numPr>
        <w:spacing w:before="120" w:after="120" w:line="276" w:lineRule="auto"/>
        <w:ind w:left="425" w:hanging="567"/>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9DA69DA" w14:textId="77777777" w:rsidR="001276E8" w:rsidRPr="00001D59" w:rsidRDefault="001276E8" w:rsidP="00ED379F">
      <w:pPr>
        <w:numPr>
          <w:ilvl w:val="1"/>
          <w:numId w:val="1"/>
        </w:numPr>
        <w:spacing w:before="120" w:after="120" w:line="276" w:lineRule="auto"/>
        <w:ind w:left="425" w:hanging="567"/>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do § 3° do artigo </w:t>
      </w:r>
      <w:r w:rsidRPr="00001D59">
        <w:rPr>
          <w:rFonts w:cs="Arial"/>
          <w:bCs/>
          <w:iCs/>
          <w:color w:val="000000"/>
          <w:sz w:val="20"/>
          <w:szCs w:val="20"/>
        </w:rPr>
        <w:lastRenderedPageBreak/>
        <w:t xml:space="preserve">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14:paraId="5B1BBF76"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14:paraId="528D07F4" w14:textId="77777777"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14:paraId="4341728C" w14:textId="6B054F26" w:rsidR="008C5551" w:rsidRPr="00001D59" w:rsidRDefault="008C5551" w:rsidP="008A7684">
      <w:pPr>
        <w:numPr>
          <w:ilvl w:val="1"/>
          <w:numId w:val="1"/>
        </w:numPr>
        <w:spacing w:before="120" w:after="120" w:line="276" w:lineRule="auto"/>
        <w:ind w:left="425" w:firstLine="0"/>
        <w:jc w:val="both"/>
        <w:rPr>
          <w:rFonts w:cs="Arial"/>
          <w:bCs/>
          <w:iCs/>
          <w:color w:val="000000"/>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8A7684">
        <w:rPr>
          <w:rFonts w:cs="Times New Roman"/>
          <w:color w:val="000000"/>
          <w:sz w:val="20"/>
          <w:szCs w:val="20"/>
          <w:lang w:eastAsia="en-US"/>
        </w:rPr>
        <w:t>2 (duas) horas</w:t>
      </w:r>
      <w:r w:rsidRPr="00001D59">
        <w:rPr>
          <w:rFonts w:cs="Times New Roman"/>
          <w:color w:val="000000"/>
          <w:sz w:val="20"/>
          <w:szCs w:val="20"/>
          <w:lang w:eastAsia="en-US"/>
        </w:rPr>
        <w:t>, sob pena de não aceitação da proposta.</w:t>
      </w:r>
    </w:p>
    <w:p w14:paraId="7B3B2FC4"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14:paraId="28A45A94" w14:textId="77777777"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14:paraId="4433BAA7"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14:paraId="0F8C7F2C" w14:textId="77777777"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1BF7810B"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14:paraId="011E5678" w14:textId="77777777"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14:paraId="03E7FA69" w14:textId="77777777" w:rsidR="002B2F06" w:rsidRPr="00ED379F"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14:paraId="17C07D54" w14:textId="77777777" w:rsidR="00ED379F" w:rsidRPr="00045545" w:rsidRDefault="00ED379F" w:rsidP="00ED379F">
      <w:pPr>
        <w:spacing w:before="120" w:after="120" w:line="276" w:lineRule="auto"/>
        <w:ind w:left="425"/>
        <w:jc w:val="both"/>
        <w:rPr>
          <w:rFonts w:cs="Times New Roman"/>
          <w:color w:val="000000"/>
          <w:sz w:val="20"/>
          <w:szCs w:val="20"/>
        </w:rPr>
      </w:pPr>
    </w:p>
    <w:p w14:paraId="69319CC2" w14:textId="77777777" w:rsidR="00045545" w:rsidRPr="00001D59" w:rsidRDefault="00045545" w:rsidP="00045545">
      <w:pPr>
        <w:spacing w:before="120" w:after="120" w:line="276" w:lineRule="auto"/>
        <w:ind w:left="425"/>
        <w:jc w:val="both"/>
        <w:rPr>
          <w:rFonts w:cs="Times New Roman"/>
          <w:color w:val="000000"/>
          <w:sz w:val="20"/>
          <w:szCs w:val="20"/>
        </w:rPr>
      </w:pPr>
    </w:p>
    <w:p w14:paraId="757E4630" w14:textId="77777777" w:rsidR="000F104D" w:rsidRPr="00001D59" w:rsidRDefault="000F104D" w:rsidP="00F67ED0">
      <w:pPr>
        <w:numPr>
          <w:ilvl w:val="0"/>
          <w:numId w:val="1"/>
        </w:numPr>
        <w:spacing w:after="120" w:line="276" w:lineRule="auto"/>
        <w:ind w:right="-17" w:hanging="927"/>
        <w:jc w:val="both"/>
        <w:rPr>
          <w:rFonts w:cs="Times New Roman"/>
          <w:b/>
          <w:color w:val="000000"/>
          <w:sz w:val="20"/>
          <w:szCs w:val="20"/>
        </w:rPr>
      </w:pPr>
      <w:r w:rsidRPr="00001D59">
        <w:rPr>
          <w:rFonts w:cs="Times New Roman"/>
          <w:b/>
          <w:color w:val="000000"/>
          <w:sz w:val="20"/>
          <w:szCs w:val="20"/>
          <w:lang w:eastAsia="en-US"/>
        </w:rPr>
        <w:lastRenderedPageBreak/>
        <w:t xml:space="preserve">DA HABILITAÇÃO </w:t>
      </w:r>
    </w:p>
    <w:p w14:paraId="3B4BE91C" w14:textId="77777777" w:rsidR="002B2F06" w:rsidRPr="00001D59" w:rsidRDefault="002B2F06" w:rsidP="00F67ED0">
      <w:pPr>
        <w:numPr>
          <w:ilvl w:val="1"/>
          <w:numId w:val="1"/>
        </w:numPr>
        <w:spacing w:before="120" w:after="120" w:line="276" w:lineRule="auto"/>
        <w:ind w:left="-567" w:firstLine="425"/>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w:t>
      </w:r>
      <w:proofErr w:type="spellStart"/>
      <w:r w:rsidRPr="00001D59">
        <w:rPr>
          <w:rFonts w:cs="Times New Roman"/>
          <w:bCs/>
          <w:color w:val="000000"/>
          <w:sz w:val="20"/>
          <w:szCs w:val="20"/>
        </w:rPr>
        <w:t>arts</w:t>
      </w:r>
      <w:proofErr w:type="spellEnd"/>
      <w:r w:rsidRPr="00001D59">
        <w:rPr>
          <w:rFonts w:cs="Times New Roman"/>
          <w:bCs/>
          <w:color w:val="000000"/>
          <w:sz w:val="20"/>
          <w:szCs w:val="20"/>
        </w:rPr>
        <w:t xml:space="preserve">.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14:paraId="6A3AA971" w14:textId="77777777" w:rsidR="002B2F06" w:rsidRPr="00001D59" w:rsidRDefault="002B2F06" w:rsidP="00F67ED0">
      <w:pPr>
        <w:numPr>
          <w:ilvl w:val="2"/>
          <w:numId w:val="1"/>
        </w:numPr>
        <w:tabs>
          <w:tab w:val="left" w:pos="1440"/>
        </w:tabs>
        <w:autoSpaceDE w:val="0"/>
        <w:snapToGrid w:val="0"/>
        <w:spacing w:before="120" w:after="120" w:line="276" w:lineRule="auto"/>
        <w:ind w:left="1134" w:hanging="567"/>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14:paraId="67833ED2" w14:textId="5438E809" w:rsidR="002B2F06" w:rsidRPr="00001D59" w:rsidRDefault="002B2F06" w:rsidP="008A7684">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xml:space="preserve">, o licitante será convocado a encaminhar, no prazo de </w:t>
      </w:r>
      <w:r w:rsidR="008A7684">
        <w:rPr>
          <w:rFonts w:cs="Times New Roman"/>
          <w:color w:val="000000"/>
          <w:sz w:val="20"/>
          <w:szCs w:val="20"/>
        </w:rPr>
        <w:t>02 (duas)</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14:paraId="310DF846" w14:textId="77777777" w:rsidR="002B2F06" w:rsidRPr="00001D59" w:rsidRDefault="002B2F06" w:rsidP="00BC7F32">
      <w:pPr>
        <w:numPr>
          <w:ilvl w:val="1"/>
          <w:numId w:val="1"/>
        </w:numPr>
        <w:spacing w:before="120" w:after="120" w:line="276" w:lineRule="auto"/>
        <w:ind w:left="-567" w:firstLine="425"/>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14:paraId="7FFA642D" w14:textId="77777777" w:rsidR="002B2F06" w:rsidRPr="00001D59" w:rsidRDefault="002B2F06" w:rsidP="00BC7F32">
      <w:pPr>
        <w:numPr>
          <w:ilvl w:val="1"/>
          <w:numId w:val="1"/>
        </w:numPr>
        <w:spacing w:before="120" w:after="120" w:line="276" w:lineRule="auto"/>
        <w:ind w:left="-284" w:firstLine="0"/>
        <w:jc w:val="both"/>
        <w:rPr>
          <w:rFonts w:cs="Times New Roman"/>
          <w:bCs/>
          <w:color w:val="000000"/>
          <w:sz w:val="20"/>
          <w:szCs w:val="20"/>
        </w:rPr>
      </w:pPr>
      <w:r w:rsidRPr="00001D59">
        <w:rPr>
          <w:rFonts w:cs="Times New Roman"/>
          <w:bCs/>
          <w:color w:val="000000"/>
          <w:sz w:val="20"/>
          <w:szCs w:val="20"/>
        </w:rPr>
        <w:t xml:space="preserve">Habilitação jurídica: </w:t>
      </w:r>
    </w:p>
    <w:p w14:paraId="43E20EE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no caso de empresário individual, inscrição no Registro Público de Empresas Mercantis;</w:t>
      </w:r>
    </w:p>
    <w:p w14:paraId="5261A361"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14:paraId="06C5B1A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14:paraId="693E3A33"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do ato constitutivo no Registro Civil das Pessoas Jurídicas, no caso de sociedades simples, acompanhada de prova de diretoria em exercício;</w:t>
      </w:r>
    </w:p>
    <w:p w14:paraId="134B9624" w14:textId="60370EEB"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lastRenderedPageBreak/>
        <w:t xml:space="preserve">No caso de sociedade cooperativa: ata de fundação e estatuto social em vigor, com a ata da </w:t>
      </w:r>
      <w:r w:rsidR="00E51F23" w:rsidRPr="00001D59">
        <w:rPr>
          <w:rFonts w:cs="Times New Roman"/>
          <w:sz w:val="20"/>
          <w:szCs w:val="20"/>
          <w:lang w:eastAsia="en-US"/>
        </w:rPr>
        <w:t>assembleia</w:t>
      </w:r>
      <w:r w:rsidRPr="00001D59">
        <w:rPr>
          <w:rFonts w:cs="Times New Roman"/>
          <w:sz w:val="20"/>
          <w:szCs w:val="20"/>
          <w:lang w:eastAsia="en-US"/>
        </w:rPr>
        <w:t xml:space="preserve"> que o aprovou, devidamente arquivado na Junta Comercial ou inscrito no Registro Civil das Pessoas Jurídicas da respectiva sede, bem como o registro de que trata o art. 107 da Lei nº 5.764, de 1971.</w:t>
      </w:r>
    </w:p>
    <w:p w14:paraId="22DE9D0D"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decreto de autorização, em se tratando de sociedade empresária estrangeira em funcionamento no País;</w:t>
      </w:r>
    </w:p>
    <w:p w14:paraId="0CACF911" w14:textId="77777777"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14:paraId="4FDAB735" w14:textId="77777777"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Regularidade fiscal e trabalhista:</w:t>
      </w:r>
    </w:p>
    <w:p w14:paraId="14B35A7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inscrição no Cadastro Nacional de Pessoas Jurídicas;</w:t>
      </w:r>
    </w:p>
    <w:p w14:paraId="3FA2B537" w14:textId="42DFFA6D"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14:paraId="600ECFF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14:paraId="334D913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14:paraId="41C904A9"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57C48FC6"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14:paraId="2ACC8A9A"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14:paraId="5EFA4287" w14:textId="2E274D96"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r w:rsidRPr="00001D59">
        <w:rPr>
          <w:rFonts w:cs="Times New Roman"/>
          <w:color w:val="000000"/>
          <w:sz w:val="20"/>
          <w:szCs w:val="20"/>
        </w:rPr>
        <w:t>caso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14:paraId="0F50A31F" w14:textId="77777777"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color w:val="000000"/>
          <w:sz w:val="20"/>
          <w:szCs w:val="20"/>
          <w:lang w:eastAsia="en-US" w:bidi="pt-BR"/>
        </w:rPr>
        <w:t xml:space="preserve">caso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 xml:space="preserve">deverá apresentar toda a documentação </w:t>
      </w:r>
      <w:r w:rsidRPr="00001D59">
        <w:rPr>
          <w:rFonts w:cs="Times New Roman"/>
          <w:color w:val="000000"/>
          <w:sz w:val="20"/>
          <w:szCs w:val="20"/>
          <w:lang w:eastAsia="en-US"/>
        </w:rPr>
        <w:lastRenderedPageBreak/>
        <w:t>exigida para efeito de comprovação de regularidade fiscal, mesmo que esta apresente alguma restrição, sob pena de inabilitação.</w:t>
      </w:r>
    </w:p>
    <w:p w14:paraId="238E883F" w14:textId="77777777" w:rsidR="002B2F06" w:rsidRPr="00001D59" w:rsidRDefault="002B2F06" w:rsidP="00BC7F32">
      <w:pPr>
        <w:numPr>
          <w:ilvl w:val="1"/>
          <w:numId w:val="1"/>
        </w:numPr>
        <w:spacing w:before="120" w:after="120" w:line="276" w:lineRule="auto"/>
        <w:ind w:left="0"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001D59">
        <w:rPr>
          <w:rFonts w:cs="Times New Roman"/>
          <w:color w:val="000000"/>
          <w:sz w:val="20"/>
          <w:szCs w:val="20"/>
        </w:rPr>
        <w:t xml:space="preserve">Qualificação Econômico-Financeira,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14:paraId="73395E03" w14:textId="77777777"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certidão negativa de feitos sobre falência, recuperação judicial ou recuperação extrajudicial, expedida pelo distribuidor da sede do licitante;</w:t>
      </w:r>
    </w:p>
    <w:p w14:paraId="7AD89219" w14:textId="400E3C0E"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6169B068" w14:textId="77777777"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14:paraId="36BD1305" w14:textId="1176A802"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14:paraId="0E8F884D"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14:paraId="336CB18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14:paraId="6BE2C9A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765DF39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14:paraId="0D55BFA5"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14:paraId="2DA5D8D0"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14:paraId="4E7B5C0F"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14:paraId="6D8783A3" w14:textId="77777777"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14:paraId="02D1FC67" w14:textId="77777777"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14:paraId="0ADD895E"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B441C5E"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5992D3E"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8B37933"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9D8ADAF"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090EFDB"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7DB41889"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01D67635"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0D4D060" w14:textId="77777777" w:rsidR="00584218" w:rsidRPr="00001D59" w:rsidRDefault="00584218" w:rsidP="00DD7515">
      <w:pPr>
        <w:pStyle w:val="PargrafodaLista"/>
        <w:numPr>
          <w:ilvl w:val="0"/>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5338FF" w14:textId="77777777" w:rsidR="00584218" w:rsidRPr="00001D59" w:rsidRDefault="00584218" w:rsidP="00DD7515">
      <w:pPr>
        <w:pStyle w:val="PargrafodaLista"/>
        <w:numPr>
          <w:ilvl w:val="1"/>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E888E7" w14:textId="77777777" w:rsidR="00584218" w:rsidRPr="00001D59" w:rsidRDefault="00584218" w:rsidP="00DD7515">
      <w:pPr>
        <w:pStyle w:val="PargrafodaLista"/>
        <w:numPr>
          <w:ilvl w:val="1"/>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0E75D52" w14:textId="77777777" w:rsidR="00584218" w:rsidRPr="00001D59" w:rsidRDefault="00584218" w:rsidP="00DD7515">
      <w:pPr>
        <w:pStyle w:val="PargrafodaLista"/>
        <w:numPr>
          <w:ilvl w:val="1"/>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5C6F9CD" w14:textId="77777777" w:rsidR="00584218" w:rsidRPr="00001D59" w:rsidRDefault="00584218" w:rsidP="00DD7515">
      <w:pPr>
        <w:pStyle w:val="PargrafodaLista"/>
        <w:numPr>
          <w:ilvl w:val="1"/>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5AD707E" w14:textId="77777777" w:rsidR="00584218" w:rsidRPr="00001D59" w:rsidRDefault="00584218" w:rsidP="00DD7515">
      <w:pPr>
        <w:pStyle w:val="PargrafodaLista"/>
        <w:numPr>
          <w:ilvl w:val="1"/>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21747C38" w14:textId="77777777" w:rsidR="00584218" w:rsidRPr="00001D59" w:rsidRDefault="00584218" w:rsidP="00DD7515">
      <w:pPr>
        <w:pStyle w:val="PargrafodaLista"/>
        <w:numPr>
          <w:ilvl w:val="2"/>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5E8E1AF0" w14:textId="77777777" w:rsidR="00584218" w:rsidRPr="00001D59" w:rsidRDefault="00584218" w:rsidP="00DD7515">
      <w:pPr>
        <w:pStyle w:val="PargrafodaLista"/>
        <w:numPr>
          <w:ilvl w:val="2"/>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9EA1A51" w14:textId="77777777" w:rsidR="00584218" w:rsidRPr="00001D59" w:rsidRDefault="00584218" w:rsidP="00DD7515">
      <w:pPr>
        <w:pStyle w:val="PargrafodaLista"/>
        <w:numPr>
          <w:ilvl w:val="2"/>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6AAE2CE9" w14:textId="77777777" w:rsidR="00584218" w:rsidRPr="00001D59" w:rsidRDefault="00584218" w:rsidP="00DD7515">
      <w:pPr>
        <w:pStyle w:val="PargrafodaLista"/>
        <w:numPr>
          <w:ilvl w:val="2"/>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42E78306" w14:textId="77777777" w:rsidR="00584218" w:rsidRPr="00001D59" w:rsidRDefault="00584218" w:rsidP="00DD7515">
      <w:pPr>
        <w:pStyle w:val="PargrafodaLista"/>
        <w:numPr>
          <w:ilvl w:val="2"/>
          <w:numId w:val="4"/>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14:paraId="34D82F49" w14:textId="2322222E" w:rsidR="00E51F23" w:rsidRPr="00001D59" w:rsidRDefault="00E51F23" w:rsidP="00350017">
      <w:pPr>
        <w:pStyle w:val="PargrafodaLista"/>
        <w:numPr>
          <w:ilvl w:val="2"/>
          <w:numId w:val="1"/>
        </w:numPr>
        <w:tabs>
          <w:tab w:val="left" w:pos="1134"/>
        </w:tabs>
        <w:autoSpaceDE w:val="0"/>
        <w:snapToGrid w:val="0"/>
        <w:spacing w:before="120" w:after="120" w:line="276" w:lineRule="auto"/>
        <w:ind w:left="1134" w:firstLine="0"/>
        <w:jc w:val="both"/>
        <w:rPr>
          <w:rFonts w:cs="Times New Roman"/>
          <w:sz w:val="20"/>
          <w:szCs w:val="20"/>
        </w:rPr>
      </w:pPr>
      <w:r w:rsidRPr="00001D59">
        <w:rPr>
          <w:rFonts w:cs="Times New Roman"/>
          <w:bCs/>
          <w:iCs/>
          <w:sz w:val="20"/>
          <w:szCs w:val="20"/>
        </w:rPr>
        <w:t>As empresas, cadastradas ou não no SICAF, que apresentarem resultado inferior ou igual a 1 (um) em qualquer dos índices de Liquidez</w:t>
      </w:r>
      <w:r w:rsidR="00584218" w:rsidRPr="00001D59">
        <w:rPr>
          <w:rFonts w:cs="Times New Roman"/>
          <w:bCs/>
          <w:iCs/>
          <w:sz w:val="20"/>
          <w:szCs w:val="20"/>
        </w:rPr>
        <w:t xml:space="preserve"> </w:t>
      </w:r>
      <w:r w:rsidRPr="00001D59">
        <w:rPr>
          <w:rFonts w:cs="Times New Roman"/>
          <w:bCs/>
          <w:iCs/>
          <w:sz w:val="20"/>
          <w:szCs w:val="20"/>
        </w:rPr>
        <w:t xml:space="preserve">Geral (LG), Solvência </w:t>
      </w:r>
      <w:r w:rsidRPr="00001D59">
        <w:rPr>
          <w:rFonts w:cs="Times New Roman"/>
          <w:bCs/>
          <w:iCs/>
          <w:sz w:val="20"/>
          <w:szCs w:val="20"/>
        </w:rPr>
        <w:lastRenderedPageBreak/>
        <w:t xml:space="preserve">Geral (SG) e Liquidez Corrente (LC), deverão comprovar patrimônio líquido de </w:t>
      </w:r>
      <w:r w:rsidR="00350017" w:rsidRPr="00350017">
        <w:rPr>
          <w:rFonts w:cs="Times New Roman"/>
          <w:bCs/>
          <w:iCs/>
          <w:sz w:val="20"/>
          <w:szCs w:val="20"/>
        </w:rPr>
        <w:t>10% (dez por cento)</w:t>
      </w:r>
      <w:r w:rsidRPr="00350017">
        <w:rPr>
          <w:rFonts w:cs="Times New Roman"/>
          <w:bCs/>
          <w:iCs/>
          <w:sz w:val="20"/>
          <w:szCs w:val="20"/>
        </w:rPr>
        <w:t xml:space="preserve"> </w:t>
      </w:r>
      <w:r w:rsidRPr="00001D59">
        <w:rPr>
          <w:rFonts w:cs="Times New Roman"/>
          <w:bCs/>
          <w:iCs/>
          <w:sz w:val="20"/>
          <w:szCs w:val="20"/>
        </w:rPr>
        <w:t>do valor estimado da contratação ou do item pertinente.</w:t>
      </w:r>
    </w:p>
    <w:p w14:paraId="3553DF17" w14:textId="2099D6A7" w:rsidR="00584218" w:rsidRPr="00350017" w:rsidRDefault="00584218" w:rsidP="00DD7515">
      <w:pPr>
        <w:pStyle w:val="PargrafodaLista"/>
        <w:numPr>
          <w:ilvl w:val="2"/>
          <w:numId w:val="5"/>
        </w:numPr>
        <w:tabs>
          <w:tab w:val="left" w:pos="1440"/>
        </w:tabs>
        <w:autoSpaceDE w:val="0"/>
        <w:snapToGrid w:val="0"/>
        <w:spacing w:before="120" w:after="120" w:line="276" w:lineRule="auto"/>
        <w:ind w:left="1701" w:firstLine="0"/>
        <w:jc w:val="both"/>
        <w:rPr>
          <w:rFonts w:cs="Times New Roman"/>
          <w:sz w:val="20"/>
          <w:szCs w:val="20"/>
        </w:rPr>
      </w:pPr>
      <w:r w:rsidRPr="00350017">
        <w:rPr>
          <w:rFonts w:cs="Times New Roman"/>
          <w:bCs/>
          <w:iCs/>
          <w:sz w:val="20"/>
          <w:szCs w:val="20"/>
        </w:rPr>
        <w:t xml:space="preserve">As </w:t>
      </w:r>
      <w:r w:rsidR="00E51F23" w:rsidRPr="00350017">
        <w:rPr>
          <w:rFonts w:cs="Times New Roman"/>
          <w:bCs/>
          <w:iCs/>
          <w:sz w:val="20"/>
          <w:szCs w:val="20"/>
        </w:rPr>
        <w:t>licitantes</w:t>
      </w:r>
      <w:r w:rsidRPr="00350017">
        <w:rPr>
          <w:rFonts w:cs="Times New Roman"/>
          <w:bCs/>
          <w:iCs/>
          <w:sz w:val="20"/>
          <w:szCs w:val="20"/>
        </w:rPr>
        <w:t xml:space="preserve"> deverão ainda complementar a comprovação da qualificação econômico-financeira por meio de:</w:t>
      </w:r>
    </w:p>
    <w:p w14:paraId="6DA23C16" w14:textId="7BCD470A" w:rsidR="00584218" w:rsidRPr="00350017" w:rsidRDefault="00584218" w:rsidP="00DD7515">
      <w:pPr>
        <w:numPr>
          <w:ilvl w:val="3"/>
          <w:numId w:val="5"/>
        </w:numPr>
        <w:spacing w:before="120" w:after="120" w:line="276" w:lineRule="auto"/>
        <w:ind w:left="1701" w:firstLine="0"/>
        <w:jc w:val="both"/>
        <w:rPr>
          <w:rFonts w:cs="Times New Roman"/>
          <w:bCs/>
          <w:sz w:val="20"/>
          <w:szCs w:val="20"/>
        </w:rPr>
      </w:pPr>
      <w:r w:rsidRPr="00350017">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350017">
        <w:rPr>
          <w:rFonts w:cs="Times New Roman"/>
          <w:bCs/>
          <w:sz w:val="20"/>
          <w:szCs w:val="20"/>
        </w:rPr>
        <w:t xml:space="preserve">is do último exercício social; </w:t>
      </w:r>
    </w:p>
    <w:p w14:paraId="73FD699B" w14:textId="09DC885F" w:rsidR="00E51F23" w:rsidRPr="00350017" w:rsidRDefault="00584218" w:rsidP="00DD7515">
      <w:pPr>
        <w:numPr>
          <w:ilvl w:val="3"/>
          <w:numId w:val="5"/>
        </w:numPr>
        <w:spacing w:before="120" w:after="120" w:line="276" w:lineRule="auto"/>
        <w:ind w:left="1701" w:firstLine="0"/>
        <w:jc w:val="both"/>
        <w:rPr>
          <w:rFonts w:cs="Times New Roman"/>
          <w:bCs/>
          <w:sz w:val="20"/>
          <w:szCs w:val="20"/>
        </w:rPr>
      </w:pPr>
      <w:r w:rsidRPr="00350017">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76E72B16" w14:textId="79672D74" w:rsidR="00584218" w:rsidRPr="00350017" w:rsidRDefault="00584218" w:rsidP="00DD7515">
      <w:pPr>
        <w:numPr>
          <w:ilvl w:val="3"/>
          <w:numId w:val="5"/>
        </w:numPr>
        <w:spacing w:before="120" w:after="120" w:line="276" w:lineRule="auto"/>
        <w:ind w:left="1701" w:firstLine="0"/>
        <w:jc w:val="both"/>
        <w:rPr>
          <w:rFonts w:cs="Times New Roman"/>
          <w:bCs/>
          <w:sz w:val="20"/>
          <w:szCs w:val="20"/>
        </w:rPr>
      </w:pPr>
      <w:r w:rsidRPr="00350017">
        <w:rPr>
          <w:rFonts w:cs="Times New Roman"/>
          <w:bCs/>
          <w:sz w:val="20"/>
          <w:szCs w:val="20"/>
        </w:rPr>
        <w:t xml:space="preserve">Comprovação, por meio de declaração, da relação de compromissos assumidos, conforme </w:t>
      </w:r>
      <w:r w:rsidRPr="00AE1141">
        <w:rPr>
          <w:rFonts w:cs="Times New Roman"/>
          <w:bCs/>
          <w:sz w:val="20"/>
          <w:szCs w:val="20"/>
        </w:rPr>
        <w:t xml:space="preserve">modelo Anexo, </w:t>
      </w:r>
      <w:r w:rsidRPr="00350017">
        <w:rPr>
          <w:rFonts w:cs="Times New Roman"/>
          <w:bCs/>
          <w:sz w:val="20"/>
          <w:szCs w:val="20"/>
        </w:rPr>
        <w:t>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350017">
        <w:rPr>
          <w:rFonts w:cs="Times New Roman"/>
          <w:bCs/>
          <w:sz w:val="20"/>
          <w:szCs w:val="20"/>
        </w:rPr>
        <w:t>a já disciplinada neste Edital;</w:t>
      </w:r>
    </w:p>
    <w:p w14:paraId="4CCCBC61" w14:textId="4FDAFE77" w:rsidR="002B2F06" w:rsidRPr="00350017" w:rsidRDefault="00584218" w:rsidP="00DD7515">
      <w:pPr>
        <w:numPr>
          <w:ilvl w:val="4"/>
          <w:numId w:val="5"/>
        </w:numPr>
        <w:spacing w:before="120" w:after="120" w:line="276" w:lineRule="auto"/>
        <w:ind w:left="2268" w:firstLine="0"/>
        <w:jc w:val="both"/>
        <w:rPr>
          <w:sz w:val="20"/>
          <w:szCs w:val="20"/>
          <w:lang w:eastAsia="en-US"/>
        </w:rPr>
      </w:pPr>
      <w:r w:rsidRPr="00350017">
        <w:rPr>
          <w:rFonts w:cs="Times New Roman"/>
          <w:bCs/>
          <w:sz w:val="20"/>
          <w:szCs w:val="20"/>
        </w:rPr>
        <w:t xml:space="preserve">a declaração de que trata a </w:t>
      </w:r>
      <w:proofErr w:type="spellStart"/>
      <w:r w:rsidRPr="00350017">
        <w:rPr>
          <w:rFonts w:cs="Times New Roman"/>
          <w:bCs/>
          <w:sz w:val="20"/>
          <w:szCs w:val="20"/>
        </w:rPr>
        <w:t>subcondição</w:t>
      </w:r>
      <w:proofErr w:type="spellEnd"/>
      <w:r w:rsidRPr="00350017">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2C784E22" w14:textId="77777777" w:rsidR="00B508C5" w:rsidRDefault="00B508C5" w:rsidP="00DD7515">
      <w:pPr>
        <w:numPr>
          <w:ilvl w:val="1"/>
          <w:numId w:val="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As empresas, cadastradas ou não no SICAF, </w:t>
      </w:r>
      <w:r w:rsidRPr="008047D8">
        <w:rPr>
          <w:rFonts w:cs="Times New Roman"/>
          <w:bCs/>
          <w:iCs/>
          <w:sz w:val="20"/>
          <w:szCs w:val="20"/>
        </w:rPr>
        <w:t xml:space="preserve">para todos os itens, </w:t>
      </w:r>
      <w:r w:rsidRPr="00001D59">
        <w:rPr>
          <w:rFonts w:cs="Times New Roman"/>
          <w:bCs/>
          <w:iCs/>
          <w:color w:val="000000"/>
          <w:sz w:val="20"/>
          <w:szCs w:val="20"/>
        </w:rPr>
        <w:t>deverão comprovar, ainda, a qua</w:t>
      </w:r>
      <w:r>
        <w:rPr>
          <w:rFonts w:cs="Times New Roman"/>
          <w:bCs/>
          <w:iCs/>
          <w:color w:val="000000"/>
          <w:sz w:val="20"/>
          <w:szCs w:val="20"/>
        </w:rPr>
        <w:t>lificação técnica, por meio de:</w:t>
      </w:r>
    </w:p>
    <w:p w14:paraId="47AF154D" w14:textId="49B0C1BE" w:rsidR="00B508C5" w:rsidRDefault="00B508C5" w:rsidP="00DD7515">
      <w:pPr>
        <w:pStyle w:val="PargrafodaLista"/>
        <w:numPr>
          <w:ilvl w:val="2"/>
          <w:numId w:val="8"/>
        </w:numPr>
        <w:spacing w:before="120" w:after="120" w:line="276" w:lineRule="auto"/>
        <w:jc w:val="both"/>
        <w:rPr>
          <w:rFonts w:cs="Times New Roman"/>
          <w:bCs/>
          <w:iCs/>
          <w:color w:val="000000"/>
          <w:sz w:val="20"/>
          <w:szCs w:val="20"/>
        </w:rPr>
      </w:pPr>
      <w:r>
        <w:rPr>
          <w:rFonts w:cs="Times New Roman"/>
          <w:bCs/>
          <w:iCs/>
          <w:color w:val="000000"/>
          <w:sz w:val="20"/>
          <w:szCs w:val="20"/>
        </w:rPr>
        <w:t>Apresentar</w:t>
      </w:r>
      <w:r w:rsidRPr="00B508C5">
        <w:rPr>
          <w:rFonts w:ascii="Arial" w:eastAsia="Arial Unicode MS" w:hAnsi="Arial" w:cs="Arial"/>
          <w:bCs/>
        </w:rPr>
        <w:t xml:space="preserve"> </w:t>
      </w:r>
      <w:r w:rsidR="008064D7">
        <w:rPr>
          <w:rFonts w:cs="Times New Roman"/>
          <w:bCs/>
          <w:iCs/>
          <w:color w:val="000000"/>
          <w:sz w:val="20"/>
          <w:szCs w:val="20"/>
        </w:rPr>
        <w:t xml:space="preserve">registro ou inscrição na Agência Nacional de Aviação Civil – ANAC (ou instituição congênere de seu país de origem, em caso de empresa estrangeira), em qualquer área de atuação, de forma que fique comprovado o seu vínculo com a </w:t>
      </w:r>
      <w:r w:rsidR="008064D7">
        <w:rPr>
          <w:rFonts w:cs="Times New Roman"/>
          <w:bCs/>
          <w:iCs/>
          <w:color w:val="000000"/>
          <w:sz w:val="20"/>
          <w:szCs w:val="20"/>
        </w:rPr>
        <w:lastRenderedPageBreak/>
        <w:t xml:space="preserve">atividade aeronáutica e apresentar documentos comprovando estar autorizada pela autoridade aeronáutica para ministrar o treinamento contratado; </w:t>
      </w:r>
    </w:p>
    <w:p w14:paraId="2AB1A5B9" w14:textId="27FD9AFA" w:rsidR="008064D7" w:rsidRDefault="008064D7" w:rsidP="00DD7515">
      <w:pPr>
        <w:pStyle w:val="PargrafodaLista"/>
        <w:numPr>
          <w:ilvl w:val="2"/>
          <w:numId w:val="8"/>
        </w:numPr>
        <w:spacing w:before="120" w:after="120" w:line="276" w:lineRule="auto"/>
        <w:jc w:val="both"/>
        <w:rPr>
          <w:rFonts w:cs="Times New Roman"/>
          <w:bCs/>
          <w:iCs/>
          <w:color w:val="000000"/>
          <w:sz w:val="20"/>
          <w:szCs w:val="20"/>
        </w:rPr>
      </w:pPr>
      <w:r>
        <w:rPr>
          <w:rFonts w:cs="Times New Roman"/>
          <w:bCs/>
          <w:iCs/>
          <w:color w:val="000000"/>
          <w:sz w:val="20"/>
          <w:szCs w:val="20"/>
        </w:rPr>
        <w:t>Operar simulador de voo “</w:t>
      </w:r>
      <w:proofErr w:type="spellStart"/>
      <w:r w:rsidRPr="008064D7">
        <w:rPr>
          <w:rFonts w:cs="Times New Roman"/>
          <w:bCs/>
          <w:i/>
          <w:iCs/>
          <w:color w:val="000000"/>
          <w:sz w:val="20"/>
          <w:szCs w:val="20"/>
        </w:rPr>
        <w:t>Full</w:t>
      </w:r>
      <w:proofErr w:type="spellEnd"/>
      <w:r w:rsidRPr="008064D7">
        <w:rPr>
          <w:rFonts w:cs="Times New Roman"/>
          <w:bCs/>
          <w:i/>
          <w:iCs/>
          <w:color w:val="000000"/>
          <w:sz w:val="20"/>
          <w:szCs w:val="20"/>
        </w:rPr>
        <w:t xml:space="preserve"> </w:t>
      </w:r>
      <w:proofErr w:type="spellStart"/>
      <w:r w:rsidRPr="008064D7">
        <w:rPr>
          <w:rFonts w:cs="Times New Roman"/>
          <w:bCs/>
          <w:i/>
          <w:iCs/>
          <w:color w:val="000000"/>
          <w:sz w:val="20"/>
          <w:szCs w:val="20"/>
        </w:rPr>
        <w:t>Flight</w:t>
      </w:r>
      <w:proofErr w:type="spellEnd"/>
      <w:r w:rsidRPr="008064D7">
        <w:rPr>
          <w:rFonts w:cs="Times New Roman"/>
          <w:bCs/>
          <w:i/>
          <w:iCs/>
          <w:color w:val="000000"/>
          <w:sz w:val="20"/>
          <w:szCs w:val="20"/>
        </w:rPr>
        <w:t xml:space="preserve"> Simulator</w:t>
      </w:r>
      <w:r>
        <w:rPr>
          <w:rFonts w:cs="Times New Roman"/>
          <w:bCs/>
          <w:iCs/>
          <w:color w:val="000000"/>
          <w:sz w:val="20"/>
          <w:szCs w:val="20"/>
        </w:rPr>
        <w:t>” de sua propriedade ou possu</w:t>
      </w:r>
      <w:r w:rsidR="00EE1D93">
        <w:rPr>
          <w:rFonts w:cs="Times New Roman"/>
          <w:bCs/>
          <w:iCs/>
          <w:color w:val="000000"/>
          <w:sz w:val="20"/>
          <w:szCs w:val="20"/>
        </w:rPr>
        <w:t>i</w:t>
      </w:r>
      <w:r>
        <w:rPr>
          <w:rFonts w:cs="Times New Roman"/>
          <w:bCs/>
          <w:iCs/>
          <w:color w:val="000000"/>
          <w:sz w:val="20"/>
          <w:szCs w:val="20"/>
        </w:rPr>
        <w:t>r contrato para operação com Centro de Treinamento proprietário de simulador de voo deste tipo devidamente homologado ou reconhecido pela Agência Nacional de Aviação Civil (ANAC) para o modelo de helicóptero AW139;</w:t>
      </w:r>
    </w:p>
    <w:p w14:paraId="5E084A19" w14:textId="77777777" w:rsidR="002C5435" w:rsidRDefault="002C5435" w:rsidP="00DD7515">
      <w:pPr>
        <w:pStyle w:val="PargrafodaLista"/>
        <w:numPr>
          <w:ilvl w:val="2"/>
          <w:numId w:val="8"/>
        </w:numPr>
        <w:spacing w:before="120" w:after="120" w:line="276" w:lineRule="auto"/>
        <w:jc w:val="both"/>
        <w:rPr>
          <w:rFonts w:cs="Times New Roman"/>
          <w:bCs/>
          <w:iCs/>
          <w:color w:val="000000"/>
          <w:sz w:val="20"/>
          <w:szCs w:val="20"/>
        </w:rPr>
      </w:pPr>
      <w:r>
        <w:rPr>
          <w:rFonts w:cs="Times New Roman"/>
          <w:bCs/>
          <w:iCs/>
          <w:color w:val="000000"/>
          <w:sz w:val="20"/>
          <w:szCs w:val="20"/>
        </w:rPr>
        <w:t>Possuir</w:t>
      </w:r>
      <w:r w:rsidR="00EE1D93">
        <w:rPr>
          <w:rFonts w:cs="Times New Roman"/>
          <w:bCs/>
          <w:iCs/>
          <w:color w:val="000000"/>
          <w:sz w:val="20"/>
          <w:szCs w:val="20"/>
        </w:rPr>
        <w:t xml:space="preserve"> certificado de Centro de Treinamento de Aviação Civil (CTAC), conforme previsto no Regulamento Brasileiro da Aviação Civil (RBAC) nº 142, subparte “A”, parágrafo 142.5, ou documentação congênere, e conforme o parágrafo 142.41, su</w:t>
      </w:r>
      <w:r>
        <w:rPr>
          <w:rFonts w:cs="Times New Roman"/>
          <w:bCs/>
          <w:iCs/>
          <w:color w:val="000000"/>
          <w:sz w:val="20"/>
          <w:szCs w:val="20"/>
        </w:rPr>
        <w:t>b</w:t>
      </w:r>
      <w:r w:rsidR="00EE1D93">
        <w:rPr>
          <w:rFonts w:cs="Times New Roman"/>
          <w:bCs/>
          <w:iCs/>
          <w:color w:val="000000"/>
          <w:sz w:val="20"/>
          <w:szCs w:val="20"/>
        </w:rPr>
        <w:t>parte “A”, do mesmo regulamento, de acordo com a nacionalidade do Centro de Treinamento, quando estran</w:t>
      </w:r>
      <w:r>
        <w:rPr>
          <w:rFonts w:cs="Times New Roman"/>
          <w:bCs/>
          <w:iCs/>
          <w:color w:val="000000"/>
          <w:sz w:val="20"/>
          <w:szCs w:val="20"/>
        </w:rPr>
        <w:t>g</w:t>
      </w:r>
      <w:r w:rsidR="00EE1D93">
        <w:rPr>
          <w:rFonts w:cs="Times New Roman"/>
          <w:bCs/>
          <w:iCs/>
          <w:color w:val="000000"/>
          <w:sz w:val="20"/>
          <w:szCs w:val="20"/>
        </w:rPr>
        <w:t>eiro, o qual deverá ser apresentado pelo seu representante legal no Brasil;</w:t>
      </w:r>
    </w:p>
    <w:p w14:paraId="54517D76" w14:textId="2DFA00DB" w:rsidR="002C5435" w:rsidRPr="002C5435" w:rsidRDefault="002C5435" w:rsidP="006704AA">
      <w:pPr>
        <w:pStyle w:val="PargrafodaLista"/>
        <w:numPr>
          <w:ilvl w:val="2"/>
          <w:numId w:val="8"/>
        </w:numPr>
        <w:spacing w:before="120" w:after="120" w:line="276" w:lineRule="auto"/>
        <w:jc w:val="both"/>
        <w:rPr>
          <w:rFonts w:cs="Times New Roman"/>
          <w:bCs/>
          <w:iCs/>
          <w:color w:val="000000"/>
          <w:sz w:val="20"/>
          <w:szCs w:val="20"/>
        </w:rPr>
      </w:pPr>
      <w:r w:rsidRPr="002C5435">
        <w:rPr>
          <w:rFonts w:cs="Times New Roman"/>
          <w:bCs/>
          <w:iCs/>
          <w:color w:val="000000"/>
          <w:sz w:val="20"/>
          <w:szCs w:val="20"/>
        </w:rPr>
        <w:t>Apresentar comprovação de Qualificação do simulador junto à ANAC no prazo máximo de 10 (dez) dias após a publicação do extrato de contrato no Diário Oficial da União (DOU);</w:t>
      </w:r>
    </w:p>
    <w:p w14:paraId="3283F8DB" w14:textId="60EA1222" w:rsidR="002C5435" w:rsidRDefault="002C5435" w:rsidP="00DD7515">
      <w:pPr>
        <w:pStyle w:val="PargrafodaLista"/>
        <w:numPr>
          <w:ilvl w:val="2"/>
          <w:numId w:val="8"/>
        </w:numPr>
        <w:spacing w:before="120" w:after="120" w:line="276" w:lineRule="auto"/>
        <w:jc w:val="both"/>
        <w:rPr>
          <w:rFonts w:cs="Times New Roman"/>
          <w:bCs/>
          <w:iCs/>
          <w:color w:val="000000"/>
          <w:sz w:val="20"/>
          <w:szCs w:val="20"/>
        </w:rPr>
      </w:pPr>
      <w:r>
        <w:rPr>
          <w:rFonts w:cs="Times New Roman"/>
          <w:bCs/>
          <w:iCs/>
          <w:color w:val="000000"/>
          <w:sz w:val="20"/>
          <w:szCs w:val="20"/>
        </w:rPr>
        <w:t>No caso de representante de empresa estrangeira, comprovar autorização da representada para a contratação dos serviços, através de procuração, emitida por órgão competente.</w:t>
      </w:r>
    </w:p>
    <w:p w14:paraId="5E94D6B6" w14:textId="77777777" w:rsidR="002C5435" w:rsidRDefault="002C5435" w:rsidP="002C5435">
      <w:pPr>
        <w:pStyle w:val="PargrafodaLista"/>
        <w:spacing w:before="120" w:after="120" w:line="276" w:lineRule="auto"/>
        <w:ind w:left="1286"/>
        <w:jc w:val="both"/>
        <w:rPr>
          <w:rFonts w:cs="Times New Roman"/>
          <w:bCs/>
          <w:iCs/>
          <w:color w:val="000000"/>
          <w:sz w:val="20"/>
          <w:szCs w:val="20"/>
        </w:rPr>
      </w:pPr>
    </w:p>
    <w:p w14:paraId="3FDC3E98" w14:textId="77777777" w:rsidR="002875D8" w:rsidRPr="002875D8" w:rsidRDefault="002875D8" w:rsidP="00DD7515">
      <w:pPr>
        <w:pStyle w:val="PargrafodaLista"/>
        <w:numPr>
          <w:ilvl w:val="0"/>
          <w:numId w:val="6"/>
        </w:numPr>
        <w:tabs>
          <w:tab w:val="left" w:pos="1440"/>
        </w:tabs>
        <w:autoSpaceDE w:val="0"/>
        <w:snapToGrid w:val="0"/>
        <w:spacing w:before="120" w:after="120" w:line="276" w:lineRule="auto"/>
        <w:contextualSpacing w:val="0"/>
        <w:jc w:val="both"/>
        <w:rPr>
          <w:rFonts w:cs="Times New Roman"/>
          <w:bCs/>
          <w:vanish/>
          <w:color w:val="000000"/>
          <w:sz w:val="20"/>
          <w:szCs w:val="20"/>
        </w:rPr>
      </w:pPr>
    </w:p>
    <w:p w14:paraId="3FE42445" w14:textId="77777777" w:rsidR="002875D8" w:rsidRPr="002875D8" w:rsidRDefault="002875D8" w:rsidP="00DD7515">
      <w:pPr>
        <w:pStyle w:val="PargrafodaLista"/>
        <w:numPr>
          <w:ilvl w:val="1"/>
          <w:numId w:val="6"/>
        </w:numPr>
        <w:tabs>
          <w:tab w:val="left" w:pos="1440"/>
        </w:tabs>
        <w:autoSpaceDE w:val="0"/>
        <w:snapToGrid w:val="0"/>
        <w:spacing w:before="120" w:after="120" w:line="276" w:lineRule="auto"/>
        <w:contextualSpacing w:val="0"/>
        <w:jc w:val="both"/>
        <w:rPr>
          <w:rFonts w:cs="Times New Roman"/>
          <w:bCs/>
          <w:vanish/>
          <w:color w:val="000000"/>
          <w:sz w:val="20"/>
          <w:szCs w:val="20"/>
        </w:rPr>
      </w:pPr>
    </w:p>
    <w:p w14:paraId="7EF6BD5D" w14:textId="1CEF3066" w:rsidR="002B2F06" w:rsidRPr="00001D59" w:rsidRDefault="002B2F06" w:rsidP="002C5435">
      <w:pPr>
        <w:numPr>
          <w:ilvl w:val="1"/>
          <w:numId w:val="6"/>
        </w:numPr>
        <w:spacing w:before="120" w:after="120" w:line="276" w:lineRule="auto"/>
        <w:ind w:left="-142" w:firstLine="0"/>
        <w:jc w:val="both"/>
        <w:rPr>
          <w:rFonts w:cs="Times New Roman"/>
          <w:bCs/>
          <w:color w:val="000000"/>
          <w:sz w:val="20"/>
          <w:szCs w:val="20"/>
        </w:rPr>
      </w:pPr>
      <w:r w:rsidRPr="00001D59">
        <w:rPr>
          <w:rFonts w:cs="Times New Roman"/>
          <w:bCs/>
          <w:color w:val="000000"/>
          <w:sz w:val="20"/>
          <w:szCs w:val="20"/>
        </w:rPr>
        <w:t xml:space="preserve">Os documentos exigidos para habilitação relacionados nos subitens acima, deverão ser apresentados pelos licitantes, via e-mail </w:t>
      </w:r>
      <w:r w:rsidR="00B505D4">
        <w:rPr>
          <w:rFonts w:cs="Times New Roman"/>
          <w:bCs/>
          <w:color w:val="000000"/>
          <w:sz w:val="20"/>
          <w:szCs w:val="20"/>
        </w:rPr>
        <w:t>cpl.coad@dpf.gov.br</w:t>
      </w:r>
      <w:r w:rsidRPr="00001D59">
        <w:rPr>
          <w:rFonts w:cs="Times New Roman"/>
          <w:bCs/>
          <w:color w:val="FF0000"/>
          <w:sz w:val="20"/>
          <w:szCs w:val="20"/>
        </w:rPr>
        <w:t>,</w:t>
      </w:r>
      <w:r w:rsidRPr="00001D59">
        <w:rPr>
          <w:rFonts w:cs="Times New Roman"/>
          <w:bCs/>
          <w:color w:val="000000"/>
          <w:sz w:val="20"/>
          <w:szCs w:val="20"/>
        </w:rPr>
        <w:t xml:space="preserve"> </w:t>
      </w:r>
      <w:r w:rsidR="00B505D4">
        <w:rPr>
          <w:rFonts w:cs="Times New Roman"/>
          <w:bCs/>
          <w:color w:val="000000"/>
          <w:sz w:val="20"/>
          <w:szCs w:val="20"/>
        </w:rPr>
        <w:t xml:space="preserve">ou sistema </w:t>
      </w:r>
      <w:proofErr w:type="spellStart"/>
      <w:r w:rsidR="00B505D4">
        <w:rPr>
          <w:rFonts w:cs="Times New Roman"/>
          <w:bCs/>
          <w:color w:val="000000"/>
          <w:sz w:val="20"/>
          <w:szCs w:val="20"/>
        </w:rPr>
        <w:t>Comprasnet</w:t>
      </w:r>
      <w:proofErr w:type="spellEnd"/>
      <w:r w:rsidR="00B505D4">
        <w:rPr>
          <w:rFonts w:cs="Times New Roman"/>
          <w:bCs/>
          <w:color w:val="000000"/>
          <w:sz w:val="20"/>
          <w:szCs w:val="20"/>
        </w:rPr>
        <w:t xml:space="preserve">, </w:t>
      </w:r>
      <w:r w:rsidRPr="00001D59">
        <w:rPr>
          <w:rFonts w:cs="Times New Roman"/>
          <w:bCs/>
          <w:color w:val="000000"/>
          <w:sz w:val="20"/>
          <w:szCs w:val="20"/>
        </w:rPr>
        <w:t xml:space="preserve">no prazo de </w:t>
      </w:r>
      <w:r w:rsidR="00B505D4">
        <w:rPr>
          <w:rFonts w:cs="Times New Roman"/>
          <w:bCs/>
          <w:color w:val="000000"/>
          <w:sz w:val="20"/>
          <w:szCs w:val="20"/>
        </w:rPr>
        <w:t>2 (duas) horas</w:t>
      </w:r>
      <w:r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B505D4">
        <w:rPr>
          <w:rFonts w:cs="Times New Roman"/>
          <w:bCs/>
          <w:color w:val="000000"/>
          <w:sz w:val="20"/>
          <w:szCs w:val="20"/>
        </w:rPr>
        <w:t xml:space="preserve">3 (três) dias </w:t>
      </w:r>
      <w:r w:rsidR="00DD205D">
        <w:rPr>
          <w:rFonts w:cs="Times New Roman"/>
          <w:bCs/>
          <w:color w:val="000000"/>
          <w:sz w:val="20"/>
          <w:szCs w:val="20"/>
        </w:rPr>
        <w:t>úteis</w:t>
      </w:r>
      <w:r w:rsidR="00DD205D" w:rsidRPr="00001D59">
        <w:rPr>
          <w:rFonts w:cs="Times New Roman"/>
          <w:bCs/>
          <w:color w:val="FF0000"/>
          <w:sz w:val="20"/>
          <w:szCs w:val="20"/>
        </w:rPr>
        <w:t>,</w:t>
      </w:r>
      <w:r w:rsidR="00DD205D" w:rsidRPr="00001D59">
        <w:rPr>
          <w:rFonts w:cs="Times New Roman"/>
          <w:bCs/>
          <w:color w:val="000000"/>
          <w:sz w:val="20"/>
          <w:szCs w:val="20"/>
        </w:rPr>
        <w:t xml:space="preserve"> após</w:t>
      </w:r>
      <w:r w:rsidRPr="00001D59">
        <w:rPr>
          <w:rFonts w:cs="Times New Roman"/>
          <w:bCs/>
          <w:color w:val="000000"/>
          <w:sz w:val="20"/>
          <w:szCs w:val="20"/>
        </w:rPr>
        <w:t xml:space="preserve"> encerrado o prazo para o encaminhamento via e-mail;</w:t>
      </w:r>
    </w:p>
    <w:p w14:paraId="5ACB8A73" w14:textId="53CA417F" w:rsidR="002B2F06" w:rsidRPr="00001D59" w:rsidRDefault="002B2F06" w:rsidP="002C5435">
      <w:pPr>
        <w:numPr>
          <w:ilvl w:val="1"/>
          <w:numId w:val="6"/>
        </w:numPr>
        <w:spacing w:before="120" w:after="120" w:line="276" w:lineRule="auto"/>
        <w:ind w:left="-142" w:firstLine="0"/>
        <w:jc w:val="both"/>
        <w:rPr>
          <w:rFonts w:cs="Times New Roman"/>
          <w:bCs/>
          <w:color w:val="000000"/>
          <w:sz w:val="20"/>
          <w:szCs w:val="20"/>
        </w:rPr>
      </w:pPr>
      <w:r w:rsidRPr="00001D59">
        <w:rPr>
          <w:rFonts w:cs="Times New Roman"/>
          <w:bCs/>
          <w:color w:val="000000"/>
          <w:sz w:val="20"/>
          <w:szCs w:val="20"/>
        </w:rPr>
        <w:t>Se a menor proposta ofertada for de microempresa, empresa de pequeno porte ou s</w:t>
      </w:r>
      <w:r w:rsidRPr="00001D59">
        <w:rPr>
          <w:rFonts w:eastAsia="Zurich BT" w:cs="Times New Roman"/>
          <w:bCs/>
          <w:sz w:val="20"/>
          <w:szCs w:val="20"/>
        </w:rPr>
        <w:t xml:space="preserve">ociedade cooperativa </w:t>
      </w:r>
      <w:r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Pr="00001D59">
        <w:rPr>
          <w:rFonts w:cs="Times New Roman"/>
          <w:bCs/>
          <w:color w:val="000000"/>
          <w:sz w:val="20"/>
          <w:szCs w:val="20"/>
        </w:rPr>
        <w:t xml:space="preserve"> úteis, após solicitação do Pregoeiro no sistema eletrônico, comprovar a regularização. O prazo poderá ser prorrogado por igual período.</w:t>
      </w:r>
    </w:p>
    <w:p w14:paraId="4D8B4CBF" w14:textId="77777777" w:rsidR="002B2F06" w:rsidRPr="00001D59" w:rsidRDefault="002B2F06" w:rsidP="002C5435">
      <w:pPr>
        <w:numPr>
          <w:ilvl w:val="2"/>
          <w:numId w:val="6"/>
        </w:numPr>
        <w:spacing w:before="120" w:after="120" w:line="276" w:lineRule="auto"/>
        <w:ind w:left="426" w:firstLine="850"/>
        <w:jc w:val="both"/>
        <w:rPr>
          <w:rFonts w:cs="Times New Roman"/>
          <w:color w:val="000000"/>
          <w:sz w:val="20"/>
          <w:szCs w:val="20"/>
        </w:rPr>
      </w:pPr>
      <w:r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w:t>
      </w:r>
      <w:r w:rsidRPr="00001D59">
        <w:rPr>
          <w:rFonts w:cs="Times New Roman"/>
          <w:bCs/>
          <w:color w:val="000000"/>
          <w:sz w:val="20"/>
          <w:szCs w:val="20"/>
        </w:rPr>
        <w:lastRenderedPageBreak/>
        <w:t xml:space="preserve">classificação, seguir-se outra microempresa, empresa de pequeno porte ou </w:t>
      </w:r>
      <w:r w:rsidRPr="00001D59">
        <w:rPr>
          <w:rFonts w:eastAsia="Zurich BT" w:cs="Times New Roman"/>
          <w:bCs/>
          <w:sz w:val="20"/>
          <w:szCs w:val="20"/>
        </w:rPr>
        <w:t xml:space="preserve">sociedade cooperativa </w:t>
      </w:r>
      <w:r w:rsidRPr="00001D59">
        <w:rPr>
          <w:rFonts w:cs="Times New Roman"/>
          <w:bCs/>
          <w:color w:val="000000"/>
          <w:sz w:val="20"/>
          <w:szCs w:val="20"/>
        </w:rPr>
        <w:t xml:space="preserve">com alguma restrição na documentação </w:t>
      </w:r>
      <w:r w:rsidRPr="00001D59">
        <w:rPr>
          <w:rFonts w:cs="Times New Roman"/>
          <w:color w:val="000000"/>
          <w:sz w:val="20"/>
          <w:szCs w:val="20"/>
        </w:rPr>
        <w:t xml:space="preserve">fiscal, será concedido o mesmo prazo para regularização. </w:t>
      </w:r>
    </w:p>
    <w:p w14:paraId="740C1599" w14:textId="77777777" w:rsidR="002B2F06" w:rsidRPr="00001D59" w:rsidRDefault="002B2F06" w:rsidP="00DD7515">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14:paraId="0EA58319" w14:textId="77777777" w:rsidR="002B2F06" w:rsidRPr="00001D59" w:rsidRDefault="002B2F06" w:rsidP="00DD7515">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Pr="00001D59">
        <w:rPr>
          <w:rFonts w:cs="Times New Roman"/>
          <w:color w:val="000000"/>
          <w:sz w:val="20"/>
          <w:szCs w:val="20"/>
          <w:lang w:eastAsia="en-US"/>
        </w:rPr>
        <w:t>stabelecido neste Edital.</w:t>
      </w:r>
    </w:p>
    <w:p w14:paraId="7EA31AF0" w14:textId="1F4D5BAB" w:rsidR="002B2F06" w:rsidRPr="00001D59" w:rsidRDefault="002B2F06" w:rsidP="00DD7515">
      <w:pPr>
        <w:numPr>
          <w:ilvl w:val="1"/>
          <w:numId w:val="6"/>
        </w:numPr>
        <w:spacing w:before="120" w:after="120" w:line="276" w:lineRule="auto"/>
        <w:ind w:left="425" w:firstLine="0"/>
        <w:jc w:val="both"/>
        <w:rPr>
          <w:rFonts w:cs="Times New Roman"/>
          <w:color w:val="000000"/>
          <w:sz w:val="20"/>
          <w:szCs w:val="20"/>
        </w:rPr>
      </w:pPr>
      <w:r w:rsidRPr="00001D59">
        <w:rPr>
          <w:rFonts w:cs="Times New Roman"/>
          <w:bCs/>
          <w:sz w:val="20"/>
          <w:szCs w:val="20"/>
        </w:rPr>
        <w:t xml:space="preserve">O pregoeiro, auxiliado pela equipe de apoio, consultará os sistemas de registros de sanções </w:t>
      </w:r>
      <w:r w:rsidRPr="00001D59">
        <w:rPr>
          <w:rFonts w:cs="Times New Roman"/>
          <w:bCs/>
          <w:sz w:val="18"/>
          <w:szCs w:val="20"/>
        </w:rPr>
        <w:t>SICAF, LISTA DE INIDÔNEOS DO TCU</w:t>
      </w:r>
      <w:r w:rsidR="00B505D4">
        <w:rPr>
          <w:rFonts w:cs="Times New Roman"/>
          <w:bCs/>
          <w:sz w:val="18"/>
          <w:szCs w:val="20"/>
        </w:rPr>
        <w:t xml:space="preserve"> (</w:t>
      </w:r>
      <w:hyperlink r:id="rId9" w:history="1">
        <w:r w:rsidR="00B505D4">
          <w:rPr>
            <w:rStyle w:val="Hyperlink"/>
            <w:rFonts w:ascii="Ecofont Vera Sans" w:hAnsi="Ecofont Vera Sans"/>
            <w:color w:val="0000FF"/>
            <w:sz w:val="20"/>
            <w:szCs w:val="20"/>
          </w:rPr>
          <w:t>https://contas.tcu.gov.br/cadicon/procura</w:t>
        </w:r>
      </w:hyperlink>
      <w:r w:rsidR="00B505D4">
        <w:t>)</w:t>
      </w:r>
      <w:r w:rsidRPr="00001D59">
        <w:rPr>
          <w:rFonts w:cs="Times New Roman"/>
          <w:bCs/>
          <w:sz w:val="18"/>
          <w:szCs w:val="20"/>
        </w:rPr>
        <w:t>, CNJ</w:t>
      </w:r>
      <w:r w:rsidR="00350017">
        <w:rPr>
          <w:rFonts w:cs="Times New Roman"/>
          <w:bCs/>
          <w:sz w:val="18"/>
          <w:szCs w:val="20"/>
        </w:rPr>
        <w:t xml:space="preserve"> </w:t>
      </w:r>
      <w:r w:rsidR="00B505D4">
        <w:rPr>
          <w:rFonts w:cs="Times New Roman"/>
          <w:bCs/>
          <w:sz w:val="18"/>
          <w:szCs w:val="20"/>
        </w:rPr>
        <w:t>(</w:t>
      </w:r>
      <w:hyperlink r:id="rId10" w:history="1">
        <w:r w:rsidR="00350017" w:rsidRPr="00B505D4">
          <w:rPr>
            <w:rStyle w:val="Hyperlink"/>
            <w:rFonts w:ascii="Ecofont Vera Sans" w:hAnsi="Ecofont Vera Sans"/>
            <w:color w:val="0000FF"/>
            <w:sz w:val="20"/>
            <w:szCs w:val="20"/>
          </w:rPr>
          <w:t>www.cnj.jus.br/improbidade_adm/consultar_requerido.php</w:t>
        </w:r>
      </w:hyperlink>
      <w:r w:rsidR="00350017">
        <w:rPr>
          <w:u w:val="single"/>
        </w:rPr>
        <w:t>)</w:t>
      </w:r>
      <w:r w:rsidRPr="00001D59">
        <w:rPr>
          <w:rFonts w:cs="Times New Roman"/>
          <w:bCs/>
          <w:sz w:val="18"/>
          <w:szCs w:val="20"/>
        </w:rPr>
        <w:t xml:space="preserve"> E CEIS</w:t>
      </w:r>
      <w:r w:rsidR="00350017">
        <w:rPr>
          <w:rFonts w:cs="Times New Roman"/>
          <w:bCs/>
          <w:sz w:val="18"/>
          <w:szCs w:val="20"/>
        </w:rPr>
        <w:t xml:space="preserve"> </w:t>
      </w:r>
      <w:r w:rsidR="00B505D4">
        <w:rPr>
          <w:rFonts w:cs="Times New Roman"/>
          <w:bCs/>
          <w:sz w:val="18"/>
          <w:szCs w:val="20"/>
        </w:rPr>
        <w:t>(</w:t>
      </w:r>
      <w:hyperlink r:id="rId11" w:history="1">
        <w:r w:rsidR="00350017" w:rsidRPr="00B505D4">
          <w:rPr>
            <w:rStyle w:val="Hyperlink"/>
            <w:rFonts w:ascii="Ecofont Vera Sans" w:hAnsi="Ecofont Vera Sans"/>
            <w:color w:val="0000FF"/>
            <w:sz w:val="20"/>
            <w:szCs w:val="20"/>
          </w:rPr>
          <w:t>www.portaldatransparencia.gov.br/ceis</w:t>
        </w:r>
      </w:hyperlink>
      <w:r w:rsidR="00350017">
        <w:rPr>
          <w:u w:val="single"/>
        </w:rPr>
        <w:t>)</w:t>
      </w:r>
      <w:r w:rsidRPr="00001D59">
        <w:rPr>
          <w:rFonts w:cs="Times New Roman"/>
          <w:bCs/>
          <w:sz w:val="20"/>
          <w:szCs w:val="20"/>
        </w:rPr>
        <w:t>, visando aferir eventual sanção aplicada à licitante, cujo efeito torne-a proibida de participar deste certame.</w:t>
      </w:r>
      <w:r w:rsidRPr="00001D59">
        <w:rPr>
          <w:rFonts w:cs="Times New Roman"/>
          <w:bCs/>
          <w:color w:val="7030A0"/>
          <w:sz w:val="20"/>
          <w:szCs w:val="20"/>
        </w:rPr>
        <w:t xml:space="preserve"> </w:t>
      </w:r>
    </w:p>
    <w:p w14:paraId="524D669E" w14:textId="77777777" w:rsidR="002B2F06" w:rsidRPr="00001D59" w:rsidRDefault="002B2F06" w:rsidP="00DD7515">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14:paraId="7E6697EE" w14:textId="77777777" w:rsidR="002B2F06" w:rsidRPr="00001D59" w:rsidRDefault="002B2F06" w:rsidP="00DD7515">
      <w:pPr>
        <w:numPr>
          <w:ilvl w:val="1"/>
          <w:numId w:val="6"/>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Da sessão pública do Pregão divulgar-se-á Ata no sistema eletrônico.</w:t>
      </w:r>
    </w:p>
    <w:p w14:paraId="40DF922D" w14:textId="77777777" w:rsidR="002B2F06" w:rsidRPr="00001D59" w:rsidRDefault="002B2F06" w:rsidP="002B2F06">
      <w:pPr>
        <w:spacing w:after="120" w:line="276" w:lineRule="auto"/>
        <w:ind w:left="432" w:right="-74"/>
        <w:jc w:val="both"/>
        <w:rPr>
          <w:rFonts w:cs="Times New Roman"/>
          <w:color w:val="000000"/>
          <w:sz w:val="20"/>
          <w:szCs w:val="20"/>
        </w:rPr>
      </w:pPr>
    </w:p>
    <w:p w14:paraId="5BF7A6FB" w14:textId="60A311C5" w:rsidR="000F104D" w:rsidRPr="00001D59" w:rsidRDefault="000F104D" w:rsidP="00DD7515">
      <w:pPr>
        <w:numPr>
          <w:ilvl w:val="0"/>
          <w:numId w:val="6"/>
        </w:numPr>
        <w:spacing w:after="120" w:line="276" w:lineRule="auto"/>
        <w:ind w:right="-17"/>
        <w:jc w:val="both"/>
        <w:rPr>
          <w:rFonts w:cs="Times New Roman"/>
          <w:b/>
          <w:color w:val="000000"/>
          <w:sz w:val="20"/>
          <w:szCs w:val="20"/>
          <w:lang w:eastAsia="en-US"/>
        </w:rPr>
      </w:pPr>
      <w:r w:rsidRPr="00001D59">
        <w:rPr>
          <w:rFonts w:cs="Times New Roman"/>
          <w:b/>
          <w:color w:val="000000"/>
          <w:sz w:val="20"/>
          <w:szCs w:val="20"/>
          <w:lang w:eastAsia="en-US"/>
        </w:rPr>
        <w:t>DOS RECURSOS</w:t>
      </w:r>
    </w:p>
    <w:p w14:paraId="46CDD4D5" w14:textId="6F45FA00" w:rsidR="000F104D" w:rsidRPr="00001D59" w:rsidRDefault="002B2F06" w:rsidP="00DD7515">
      <w:pPr>
        <w:pStyle w:val="PargrafodaLista"/>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14:paraId="616ACD90" w14:textId="77777777" w:rsidR="000F104D" w:rsidRPr="00001D59" w:rsidRDefault="000F104D"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14:paraId="595CF383" w14:textId="77777777" w:rsidR="000F104D" w:rsidRPr="00001D59" w:rsidRDefault="000F104D" w:rsidP="00DD7515">
      <w:pPr>
        <w:numPr>
          <w:ilvl w:val="2"/>
          <w:numId w:val="7"/>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14:paraId="5DF6DF80" w14:textId="77777777" w:rsidR="000F104D" w:rsidRPr="00001D59" w:rsidRDefault="000F104D" w:rsidP="00DD7515">
      <w:pPr>
        <w:numPr>
          <w:ilvl w:val="2"/>
          <w:numId w:val="7"/>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A falta de manifestação motivada do licitante quanto à intenção de recorrer importará a decadência desse direito</w:t>
      </w:r>
      <w:r w:rsidR="000D7C82" w:rsidRPr="00001D59">
        <w:rPr>
          <w:rFonts w:cs="Times New Roman"/>
          <w:color w:val="000000"/>
          <w:sz w:val="20"/>
          <w:szCs w:val="20"/>
        </w:rPr>
        <w:t>.</w:t>
      </w:r>
    </w:p>
    <w:p w14:paraId="62E91574" w14:textId="77777777" w:rsidR="000F104D" w:rsidRPr="00001D59" w:rsidRDefault="000F104D" w:rsidP="00DD7515">
      <w:pPr>
        <w:numPr>
          <w:ilvl w:val="2"/>
          <w:numId w:val="7"/>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2E8E8D2" w14:textId="77777777" w:rsidR="000F104D" w:rsidRPr="00001D59" w:rsidRDefault="000F104D"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14:paraId="5C38866C" w14:textId="77777777" w:rsidR="000F104D" w:rsidRDefault="000F104D"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14:paraId="4EF044C9" w14:textId="77777777" w:rsidR="0058270E" w:rsidRPr="00001D59" w:rsidRDefault="0058270E" w:rsidP="0058270E">
      <w:pPr>
        <w:spacing w:before="120" w:after="120" w:line="276" w:lineRule="auto"/>
        <w:ind w:left="425"/>
        <w:jc w:val="both"/>
        <w:rPr>
          <w:rFonts w:cs="Times New Roman"/>
          <w:color w:val="000000"/>
          <w:sz w:val="20"/>
          <w:szCs w:val="20"/>
        </w:rPr>
      </w:pPr>
    </w:p>
    <w:p w14:paraId="7F89B7AB" w14:textId="77777777" w:rsidR="000F104D" w:rsidRPr="00001D59" w:rsidRDefault="000F104D" w:rsidP="00F67ED0">
      <w:pPr>
        <w:numPr>
          <w:ilvl w:val="0"/>
          <w:numId w:val="7"/>
        </w:numPr>
        <w:spacing w:after="120" w:line="276" w:lineRule="auto"/>
        <w:ind w:right="-17" w:hanging="951"/>
        <w:jc w:val="both"/>
        <w:rPr>
          <w:rFonts w:cs="Times New Roman"/>
          <w:b/>
          <w:color w:val="000000"/>
          <w:sz w:val="20"/>
          <w:szCs w:val="20"/>
        </w:rPr>
      </w:pPr>
      <w:r w:rsidRPr="00001D59">
        <w:rPr>
          <w:rFonts w:cs="Times New Roman"/>
          <w:b/>
          <w:color w:val="000000"/>
          <w:sz w:val="20"/>
          <w:szCs w:val="20"/>
        </w:rPr>
        <w:t>DA ADJUDICAÇÃO E HOMOLOGAÇÃO</w:t>
      </w:r>
    </w:p>
    <w:p w14:paraId="6158248A" w14:textId="77777777" w:rsidR="000F104D" w:rsidRPr="00001D59" w:rsidRDefault="000F104D"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14:paraId="0D7EA112" w14:textId="77777777" w:rsidR="000F104D" w:rsidRDefault="000F104D"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14:paraId="73F49FC5" w14:textId="77777777" w:rsidR="0058270E" w:rsidRPr="00001D59" w:rsidRDefault="0058270E" w:rsidP="0058270E">
      <w:pPr>
        <w:spacing w:before="120" w:after="120" w:line="276" w:lineRule="auto"/>
        <w:ind w:left="425"/>
        <w:jc w:val="both"/>
        <w:rPr>
          <w:rFonts w:cs="Times New Roman"/>
          <w:color w:val="000000"/>
          <w:sz w:val="20"/>
          <w:szCs w:val="20"/>
        </w:rPr>
      </w:pPr>
    </w:p>
    <w:p w14:paraId="4DF5E856" w14:textId="77777777" w:rsidR="000F104D" w:rsidRPr="00001D59" w:rsidRDefault="000F104D" w:rsidP="00F67ED0">
      <w:pPr>
        <w:numPr>
          <w:ilvl w:val="0"/>
          <w:numId w:val="7"/>
        </w:numPr>
        <w:spacing w:after="120" w:line="276" w:lineRule="auto"/>
        <w:ind w:right="-15" w:hanging="951"/>
        <w:jc w:val="both"/>
        <w:rPr>
          <w:rFonts w:cs="Times New Roman"/>
          <w:b/>
          <w:color w:val="000000"/>
          <w:sz w:val="20"/>
          <w:szCs w:val="20"/>
        </w:rPr>
      </w:pPr>
      <w:r w:rsidRPr="00001D59">
        <w:rPr>
          <w:rFonts w:cs="Times New Roman"/>
          <w:b/>
          <w:bCs/>
          <w:iCs/>
          <w:color w:val="000000"/>
          <w:sz w:val="20"/>
          <w:szCs w:val="20"/>
        </w:rPr>
        <w:t xml:space="preserve">DA GARANTIA DE EXECUÇÃO </w:t>
      </w:r>
    </w:p>
    <w:p w14:paraId="2BCC0914" w14:textId="0BB5D5AF" w:rsidR="003C4C35" w:rsidRPr="00001D59" w:rsidRDefault="003C4C35" w:rsidP="00DD7515">
      <w:pPr>
        <w:numPr>
          <w:ilvl w:val="1"/>
          <w:numId w:val="7"/>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assinatura do Termo de Contrato, prestará garantia no valor correspondente a</w:t>
      </w:r>
      <w:r w:rsidR="00A03A8D">
        <w:rPr>
          <w:rFonts w:cs="Times New Roman"/>
          <w:bCs/>
          <w:iCs/>
          <w:color w:val="000000"/>
          <w:sz w:val="20"/>
          <w:szCs w:val="20"/>
        </w:rPr>
        <w:t xml:space="preserve"> </w:t>
      </w:r>
      <w:r w:rsidR="00F37FFE">
        <w:rPr>
          <w:rFonts w:cs="Times New Roman"/>
          <w:bCs/>
          <w:iCs/>
          <w:color w:val="000000"/>
          <w:sz w:val="20"/>
          <w:szCs w:val="20"/>
        </w:rPr>
        <w:t>5</w:t>
      </w:r>
      <w:r w:rsidR="00A03A8D">
        <w:rPr>
          <w:rFonts w:cs="Times New Roman"/>
          <w:bCs/>
          <w:iCs/>
          <w:color w:val="000000"/>
          <w:sz w:val="20"/>
          <w:szCs w:val="20"/>
        </w:rPr>
        <w:t>%</w:t>
      </w:r>
      <w:r w:rsidRPr="0067315F">
        <w:rPr>
          <w:rFonts w:cs="Times New Roman"/>
          <w:bCs/>
          <w:iCs/>
          <w:color w:val="FF0000"/>
          <w:sz w:val="20"/>
          <w:szCs w:val="20"/>
        </w:rPr>
        <w:t xml:space="preserve"> </w:t>
      </w:r>
      <w:r w:rsidRPr="00DD205D">
        <w:rPr>
          <w:rFonts w:cs="Times New Roman"/>
          <w:bCs/>
          <w:iCs/>
          <w:sz w:val="20"/>
          <w:szCs w:val="20"/>
        </w:rPr>
        <w:t>(</w:t>
      </w:r>
      <w:r w:rsidR="00F37FFE">
        <w:rPr>
          <w:rFonts w:cs="Times New Roman"/>
          <w:bCs/>
          <w:iCs/>
          <w:sz w:val="20"/>
          <w:szCs w:val="20"/>
        </w:rPr>
        <w:t xml:space="preserve">cinco </w:t>
      </w:r>
      <w:r w:rsidR="00E058EA" w:rsidRPr="00DD205D">
        <w:rPr>
          <w:rFonts w:cs="Times New Roman"/>
          <w:bCs/>
          <w:iCs/>
          <w:sz w:val="20"/>
          <w:szCs w:val="20"/>
        </w:rPr>
        <w:t>por cento</w:t>
      </w:r>
      <w:r w:rsidRPr="00DD205D">
        <w:rPr>
          <w:rFonts w:cs="Times New Roman"/>
          <w:bCs/>
          <w:iCs/>
          <w:sz w:val="20"/>
          <w:szCs w:val="20"/>
        </w:rPr>
        <w:t xml:space="preserve">) </w:t>
      </w:r>
      <w:r w:rsidRPr="00001D59">
        <w:rPr>
          <w:rFonts w:cs="Times New Roman"/>
          <w:bCs/>
          <w:iCs/>
          <w:color w:val="000000"/>
          <w:sz w:val="20"/>
          <w:szCs w:val="20"/>
        </w:rPr>
        <w:t>do valor do Contrato, que será liberada de acordo com as condições previstas neste Edital, conforme disposto no art. 56 da Lei nº 8.666, de 1993, desde que cumpridas as obrigações contratuais.</w:t>
      </w:r>
    </w:p>
    <w:p w14:paraId="4D84FC29" w14:textId="77777777" w:rsidR="0018218A" w:rsidRPr="00001D59" w:rsidRDefault="0018218A" w:rsidP="00DD7515">
      <w:pPr>
        <w:numPr>
          <w:ilvl w:val="2"/>
          <w:numId w:val="7"/>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14:paraId="01CA9E12" w14:textId="4C5905AB" w:rsidR="0018218A" w:rsidRPr="00001D59" w:rsidRDefault="00271A6B" w:rsidP="00DD7515">
      <w:pPr>
        <w:numPr>
          <w:ilvl w:val="2"/>
          <w:numId w:val="7"/>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O atraso superior a </w:t>
      </w:r>
      <w:r w:rsidR="00F37FFE">
        <w:rPr>
          <w:rFonts w:cs="Times New Roman"/>
          <w:bCs/>
          <w:iCs/>
          <w:color w:val="000000"/>
          <w:sz w:val="20"/>
          <w:szCs w:val="20"/>
        </w:rPr>
        <w:t>30</w:t>
      </w:r>
      <w:r w:rsidRPr="00001D59">
        <w:rPr>
          <w:rFonts w:cs="Times New Roman"/>
          <w:bCs/>
          <w:iCs/>
          <w:color w:val="000000"/>
          <w:sz w:val="20"/>
          <w:szCs w:val="20"/>
        </w:rPr>
        <w:t xml:space="preserve"> (</w:t>
      </w:r>
      <w:r w:rsidR="00F37FFE">
        <w:rPr>
          <w:rFonts w:cs="Times New Roman"/>
          <w:bCs/>
          <w:iCs/>
          <w:color w:val="000000"/>
          <w:sz w:val="20"/>
          <w:szCs w:val="20"/>
        </w:rPr>
        <w:t>trinta</w:t>
      </w:r>
      <w:r w:rsidRPr="00001D59">
        <w:rPr>
          <w:rFonts w:cs="Times New Roman"/>
          <w:bCs/>
          <w:iCs/>
          <w:color w:val="000000"/>
          <w:sz w:val="20"/>
          <w:szCs w:val="20"/>
        </w:rPr>
        <w:t>) dias autoriza a Administração a promover a rescisão do contrato por descumprimento ou cumprimento irregular de suas cláusulas, conforme dispõem os incisos I e II do art. 78 da Lei nº 8.666, de 1993;</w:t>
      </w:r>
    </w:p>
    <w:p w14:paraId="1761BC97" w14:textId="77777777" w:rsidR="00CE1872" w:rsidRPr="00001D59" w:rsidRDefault="00CE1872"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lastRenderedPageBreak/>
        <w:t>A validade da garantia, qualquer que seja a modalidade escolhida, deverá abranger um período de mais 3 (três) meses após o término da vigência contratual.</w:t>
      </w:r>
    </w:p>
    <w:p w14:paraId="1B8CBBAF" w14:textId="77777777" w:rsidR="005A510C" w:rsidRPr="00001D59" w:rsidRDefault="005A510C"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14:paraId="0108DF5A" w14:textId="77777777" w:rsidR="005A510C" w:rsidRPr="00001D59" w:rsidRDefault="005A510C" w:rsidP="00F67ED0">
      <w:pPr>
        <w:numPr>
          <w:ilvl w:val="2"/>
          <w:numId w:val="7"/>
        </w:numPr>
        <w:tabs>
          <w:tab w:val="left" w:pos="1440"/>
        </w:tabs>
        <w:autoSpaceDE w:val="0"/>
        <w:snapToGrid w:val="0"/>
        <w:spacing w:before="120" w:after="120" w:line="276" w:lineRule="auto"/>
        <w:ind w:left="1134" w:firstLine="709"/>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14:paraId="4C6D2AB4" w14:textId="77777777" w:rsidR="005A510C" w:rsidRPr="00001D59" w:rsidRDefault="005A510C" w:rsidP="00F67ED0">
      <w:pPr>
        <w:numPr>
          <w:ilvl w:val="2"/>
          <w:numId w:val="7"/>
        </w:numPr>
        <w:tabs>
          <w:tab w:val="left" w:pos="1440"/>
        </w:tabs>
        <w:autoSpaceDE w:val="0"/>
        <w:snapToGrid w:val="0"/>
        <w:spacing w:before="120" w:after="120" w:line="276" w:lineRule="auto"/>
        <w:ind w:left="1134" w:firstLine="709"/>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14:paraId="130C1F46" w14:textId="77777777" w:rsidR="005A510C" w:rsidRPr="00001D59" w:rsidRDefault="005A510C" w:rsidP="00F67ED0">
      <w:pPr>
        <w:numPr>
          <w:ilvl w:val="2"/>
          <w:numId w:val="7"/>
        </w:numPr>
        <w:tabs>
          <w:tab w:val="left" w:pos="1440"/>
        </w:tabs>
        <w:autoSpaceDE w:val="0"/>
        <w:snapToGrid w:val="0"/>
        <w:spacing w:before="120" w:after="120" w:line="276" w:lineRule="auto"/>
        <w:ind w:left="1134" w:firstLine="709"/>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14:paraId="06F95C4A" w14:textId="50E6E91B" w:rsidR="00271A6B" w:rsidRPr="00001D59" w:rsidRDefault="00271A6B" w:rsidP="00F67ED0">
      <w:pPr>
        <w:numPr>
          <w:ilvl w:val="2"/>
          <w:numId w:val="7"/>
        </w:numPr>
        <w:tabs>
          <w:tab w:val="left" w:pos="1440"/>
        </w:tabs>
        <w:autoSpaceDE w:val="0"/>
        <w:snapToGrid w:val="0"/>
        <w:spacing w:before="120" w:after="120" w:line="276" w:lineRule="auto"/>
        <w:ind w:left="1134" w:firstLine="709"/>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14:paraId="7169DC49" w14:textId="0534DB61" w:rsidR="00A22D6B" w:rsidRPr="00001D59" w:rsidRDefault="00A22D6B"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14:paraId="083B5298" w14:textId="621C4402" w:rsidR="00890BD4" w:rsidRPr="00001D59" w:rsidRDefault="00271A6B"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14:paraId="6E9600C2" w14:textId="77777777" w:rsidR="005A510C" w:rsidRPr="00001D59" w:rsidRDefault="005A510C"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14:paraId="0BA80233" w14:textId="151E657F" w:rsidR="00CE1872" w:rsidRPr="00001D59" w:rsidRDefault="00CE1872"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DD205D">
        <w:rPr>
          <w:rFonts w:cs="Times New Roman"/>
          <w:bCs/>
          <w:iCs/>
          <w:sz w:val="20"/>
          <w:szCs w:val="20"/>
        </w:rPr>
        <w:t xml:space="preserve">de </w:t>
      </w:r>
      <w:r w:rsidR="003E7E46" w:rsidRPr="00DD205D">
        <w:rPr>
          <w:rFonts w:cs="Times New Roman"/>
          <w:bCs/>
          <w:iCs/>
          <w:sz w:val="20"/>
          <w:szCs w:val="20"/>
        </w:rPr>
        <w:t>10</w:t>
      </w:r>
      <w:r w:rsidRPr="00DD205D">
        <w:rPr>
          <w:rFonts w:cs="Times New Roman"/>
          <w:bCs/>
          <w:iCs/>
          <w:sz w:val="20"/>
          <w:szCs w:val="20"/>
        </w:rPr>
        <w:t xml:space="preserve"> (</w:t>
      </w:r>
      <w:r w:rsidR="003E7E46" w:rsidRPr="00DD205D">
        <w:rPr>
          <w:rFonts w:cs="Times New Roman"/>
          <w:bCs/>
          <w:iCs/>
          <w:sz w:val="20"/>
          <w:szCs w:val="20"/>
        </w:rPr>
        <w:t>dez</w:t>
      </w:r>
      <w:r w:rsidRPr="00DD205D">
        <w:rPr>
          <w:rFonts w:cs="Times New Roman"/>
          <w:bCs/>
          <w:iCs/>
          <w:sz w:val="20"/>
          <w:szCs w:val="20"/>
        </w:rPr>
        <w:t xml:space="preserve">) </w:t>
      </w:r>
      <w:r w:rsidRPr="00001D59">
        <w:rPr>
          <w:rFonts w:cs="Times New Roman"/>
          <w:bCs/>
          <w:iCs/>
          <w:color w:val="000000"/>
          <w:sz w:val="20"/>
          <w:szCs w:val="20"/>
        </w:rPr>
        <w:t>dias úteis, contados da data em que for notificada.</w:t>
      </w:r>
    </w:p>
    <w:p w14:paraId="47690B69" w14:textId="77777777" w:rsidR="00E74BE2" w:rsidRPr="00001D59" w:rsidRDefault="00E74BE2" w:rsidP="00F67ED0">
      <w:pPr>
        <w:numPr>
          <w:ilvl w:val="1"/>
          <w:numId w:val="7"/>
        </w:numPr>
        <w:spacing w:before="120" w:after="120" w:line="276" w:lineRule="auto"/>
        <w:ind w:left="425" w:firstLine="709"/>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14:paraId="23E78D6B" w14:textId="77777777" w:rsidR="00E74BE2" w:rsidRPr="00001D59" w:rsidRDefault="00E74BE2" w:rsidP="00F67ED0">
      <w:pPr>
        <w:numPr>
          <w:ilvl w:val="2"/>
          <w:numId w:val="7"/>
        </w:numPr>
        <w:tabs>
          <w:tab w:val="left" w:pos="1440"/>
        </w:tabs>
        <w:autoSpaceDE w:val="0"/>
        <w:snapToGrid w:val="0"/>
        <w:spacing w:before="120" w:after="120" w:line="276" w:lineRule="auto"/>
        <w:ind w:left="1134" w:firstLine="851"/>
        <w:jc w:val="both"/>
        <w:rPr>
          <w:rFonts w:cs="Times New Roman"/>
          <w:bCs/>
          <w:iCs/>
          <w:color w:val="000000"/>
          <w:sz w:val="20"/>
          <w:szCs w:val="20"/>
        </w:rPr>
      </w:pPr>
      <w:r w:rsidRPr="00001D59">
        <w:rPr>
          <w:rFonts w:cs="Times New Roman"/>
          <w:bCs/>
          <w:iCs/>
          <w:color w:val="000000"/>
          <w:sz w:val="20"/>
          <w:szCs w:val="20"/>
        </w:rPr>
        <w:t xml:space="preserve">caso fortuito ou força maior; </w:t>
      </w:r>
    </w:p>
    <w:p w14:paraId="05290649" w14:textId="63469F21" w:rsidR="00E74BE2" w:rsidRPr="00001D59" w:rsidRDefault="00E74BE2" w:rsidP="00F67ED0">
      <w:pPr>
        <w:numPr>
          <w:ilvl w:val="2"/>
          <w:numId w:val="7"/>
        </w:numPr>
        <w:tabs>
          <w:tab w:val="left" w:pos="1440"/>
        </w:tabs>
        <w:autoSpaceDE w:val="0"/>
        <w:snapToGrid w:val="0"/>
        <w:spacing w:before="120" w:after="120" w:line="276" w:lineRule="auto"/>
        <w:ind w:left="1134" w:firstLine="851"/>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14:paraId="11E2CBC8" w14:textId="19A500CD" w:rsidR="00E74BE2" w:rsidRPr="00001D59" w:rsidRDefault="00E74BE2" w:rsidP="00F67ED0">
      <w:pPr>
        <w:numPr>
          <w:ilvl w:val="2"/>
          <w:numId w:val="7"/>
        </w:numPr>
        <w:tabs>
          <w:tab w:val="left" w:pos="1440"/>
        </w:tabs>
        <w:autoSpaceDE w:val="0"/>
        <w:snapToGrid w:val="0"/>
        <w:spacing w:before="120" w:after="120" w:line="276" w:lineRule="auto"/>
        <w:ind w:left="1134" w:firstLine="851"/>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14:paraId="44B0600B" w14:textId="77777777" w:rsidR="00CE1872" w:rsidRPr="00001D59" w:rsidRDefault="00E74BE2" w:rsidP="00F67ED0">
      <w:pPr>
        <w:numPr>
          <w:ilvl w:val="2"/>
          <w:numId w:val="7"/>
        </w:numPr>
        <w:tabs>
          <w:tab w:val="left" w:pos="1440"/>
        </w:tabs>
        <w:autoSpaceDE w:val="0"/>
        <w:snapToGrid w:val="0"/>
        <w:spacing w:before="120" w:after="120" w:line="276" w:lineRule="auto"/>
        <w:ind w:left="1134" w:firstLine="851"/>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14:paraId="3D615C2A" w14:textId="03E404B6" w:rsidR="00E74BE2" w:rsidRPr="00001D59" w:rsidRDefault="00E74BE2" w:rsidP="00F67ED0">
      <w:pPr>
        <w:numPr>
          <w:ilvl w:val="1"/>
          <w:numId w:val="7"/>
        </w:numPr>
        <w:spacing w:before="120" w:after="120" w:line="276" w:lineRule="auto"/>
        <w:ind w:left="425" w:firstLine="284"/>
        <w:jc w:val="both"/>
        <w:rPr>
          <w:rFonts w:cs="Times New Roman"/>
          <w:bCs/>
          <w:iCs/>
          <w:color w:val="000000"/>
          <w:sz w:val="20"/>
          <w:szCs w:val="20"/>
        </w:rPr>
      </w:pPr>
      <w:r w:rsidRPr="00001D59">
        <w:rPr>
          <w:rFonts w:cs="Times New Roman"/>
          <w:bCs/>
          <w:iCs/>
          <w:color w:val="000000"/>
          <w:sz w:val="20"/>
          <w:szCs w:val="20"/>
        </w:rPr>
        <w:lastRenderedPageBreak/>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14:paraId="5B198CC0" w14:textId="77777777" w:rsidR="00E74BE2" w:rsidRPr="00001D59" w:rsidRDefault="00E74BE2" w:rsidP="00F67ED0">
      <w:pPr>
        <w:numPr>
          <w:ilvl w:val="1"/>
          <w:numId w:val="7"/>
        </w:numPr>
        <w:spacing w:before="120" w:after="120" w:line="276" w:lineRule="auto"/>
        <w:ind w:left="425" w:firstLine="284"/>
        <w:jc w:val="both"/>
        <w:rPr>
          <w:rFonts w:cs="Times New Roman"/>
          <w:bCs/>
          <w:iCs/>
          <w:color w:val="000000"/>
          <w:sz w:val="20"/>
          <w:szCs w:val="20"/>
        </w:rPr>
      </w:pPr>
      <w:r w:rsidRPr="00001D59">
        <w:rPr>
          <w:rFonts w:cs="Times New Roman"/>
          <w:bCs/>
          <w:iCs/>
          <w:color w:val="000000"/>
          <w:sz w:val="20"/>
          <w:szCs w:val="20"/>
        </w:rPr>
        <w:t>Será considerada extinta a garantia:</w:t>
      </w:r>
    </w:p>
    <w:p w14:paraId="7E398540" w14:textId="77777777" w:rsidR="00E74BE2" w:rsidRPr="00001D59" w:rsidRDefault="00E74BE2" w:rsidP="00F67ED0">
      <w:pPr>
        <w:numPr>
          <w:ilvl w:val="2"/>
          <w:numId w:val="7"/>
        </w:numPr>
        <w:tabs>
          <w:tab w:val="left" w:pos="1440"/>
        </w:tabs>
        <w:autoSpaceDE w:val="0"/>
        <w:snapToGrid w:val="0"/>
        <w:spacing w:before="120" w:after="120" w:line="276" w:lineRule="auto"/>
        <w:ind w:left="1134" w:firstLine="426"/>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14:paraId="7FB9F0D7" w14:textId="109846F3" w:rsidR="00E74BE2" w:rsidRDefault="00E74BE2" w:rsidP="00F67ED0">
      <w:pPr>
        <w:numPr>
          <w:ilvl w:val="2"/>
          <w:numId w:val="7"/>
        </w:numPr>
        <w:tabs>
          <w:tab w:val="left" w:pos="1440"/>
        </w:tabs>
        <w:autoSpaceDE w:val="0"/>
        <w:snapToGrid w:val="0"/>
        <w:spacing w:before="120" w:after="120" w:line="276" w:lineRule="auto"/>
        <w:ind w:left="1134" w:firstLine="426"/>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14:paraId="0FB474F8" w14:textId="77777777"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14:paraId="1B596D68" w14:textId="77777777" w:rsidR="000F104D" w:rsidRPr="00001D59" w:rsidRDefault="000F104D" w:rsidP="00F67ED0">
      <w:pPr>
        <w:numPr>
          <w:ilvl w:val="0"/>
          <w:numId w:val="7"/>
        </w:numPr>
        <w:spacing w:after="120" w:line="276" w:lineRule="auto"/>
        <w:ind w:right="-17" w:hanging="951"/>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14:paraId="79B1C655" w14:textId="0DAFC071" w:rsidR="00A766D7" w:rsidRPr="00001D59" w:rsidRDefault="00A766D7" w:rsidP="00F67ED0">
      <w:pPr>
        <w:numPr>
          <w:ilvl w:val="1"/>
          <w:numId w:val="7"/>
        </w:numPr>
        <w:spacing w:before="120" w:after="120" w:line="276" w:lineRule="auto"/>
        <w:ind w:left="425" w:firstLine="142"/>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de </w:t>
      </w:r>
      <w:r w:rsidR="008E144D">
        <w:rPr>
          <w:rFonts w:cs="Times New Roman"/>
          <w:color w:val="000000"/>
          <w:sz w:val="20"/>
          <w:szCs w:val="20"/>
        </w:rPr>
        <w:t>05 (cinco)</w:t>
      </w:r>
      <w:r w:rsidRPr="00001D59">
        <w:rPr>
          <w:rFonts w:cs="Times New Roman"/>
          <w:color w:val="000000"/>
          <w:sz w:val="20"/>
          <w:szCs w:val="20"/>
        </w:rPr>
        <w:t xml:space="preserve"> dias úteis, contados a partir da data de sua convocação, para assinar o Termo de Contrato, cuja vigência será de </w:t>
      </w:r>
      <w:r w:rsidR="008E144D">
        <w:rPr>
          <w:rFonts w:cs="Times New Roman"/>
          <w:color w:val="000000"/>
          <w:sz w:val="20"/>
          <w:szCs w:val="20"/>
        </w:rPr>
        <w:t>12</w:t>
      </w:r>
      <w:r w:rsidR="0067315F" w:rsidRPr="0067315F">
        <w:rPr>
          <w:rFonts w:cs="Times New Roman"/>
          <w:color w:val="FF0000"/>
          <w:sz w:val="20"/>
          <w:szCs w:val="20"/>
        </w:rPr>
        <w:t xml:space="preserve"> </w:t>
      </w:r>
      <w:r w:rsidRPr="00990A2D">
        <w:rPr>
          <w:rFonts w:cs="Times New Roman"/>
          <w:sz w:val="20"/>
          <w:szCs w:val="20"/>
        </w:rPr>
        <w:t>(</w:t>
      </w:r>
      <w:r w:rsidR="008E144D" w:rsidRPr="00990A2D">
        <w:rPr>
          <w:rFonts w:cs="Times New Roman"/>
          <w:sz w:val="20"/>
          <w:szCs w:val="20"/>
        </w:rPr>
        <w:t>doze</w:t>
      </w:r>
      <w:r w:rsidRPr="00990A2D">
        <w:rPr>
          <w:rFonts w:cs="Times New Roman"/>
          <w:sz w:val="20"/>
          <w:szCs w:val="20"/>
        </w:rPr>
        <w:t xml:space="preserve">) </w:t>
      </w:r>
      <w:r w:rsidR="0073610C">
        <w:rPr>
          <w:rFonts w:cs="Times New Roman"/>
          <w:color w:val="000000"/>
          <w:sz w:val="20"/>
          <w:szCs w:val="20"/>
        </w:rPr>
        <w:t xml:space="preserve">meses, contados a partir de sua assinatura. </w:t>
      </w:r>
    </w:p>
    <w:p w14:paraId="3412B4D3" w14:textId="18C00680" w:rsidR="009F5A28" w:rsidRDefault="003B106A" w:rsidP="00F67ED0">
      <w:pPr>
        <w:pStyle w:val="PargrafodaLista"/>
        <w:numPr>
          <w:ilvl w:val="1"/>
          <w:numId w:val="7"/>
        </w:numPr>
        <w:spacing w:before="120" w:after="120" w:line="276" w:lineRule="auto"/>
        <w:ind w:left="425" w:firstLine="142"/>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14:paraId="3D1AB9A4" w14:textId="7180E92D" w:rsidR="00510478" w:rsidRPr="00001D59" w:rsidRDefault="00510478" w:rsidP="00F67ED0">
      <w:pPr>
        <w:pStyle w:val="PargrafodaLista"/>
        <w:numPr>
          <w:ilvl w:val="2"/>
          <w:numId w:val="7"/>
        </w:numPr>
        <w:spacing w:before="120" w:after="120" w:line="276" w:lineRule="auto"/>
        <w:ind w:left="1134" w:firstLine="142"/>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14:paraId="4CAFC590" w14:textId="6C60F8D7" w:rsidR="009F5A28" w:rsidRPr="00001D59" w:rsidRDefault="009F5A28" w:rsidP="00F67ED0">
      <w:pPr>
        <w:pStyle w:val="PargrafodaLista"/>
        <w:numPr>
          <w:ilvl w:val="1"/>
          <w:numId w:val="7"/>
        </w:numPr>
        <w:spacing w:before="120" w:after="120" w:line="276" w:lineRule="auto"/>
        <w:ind w:left="425" w:firstLine="142"/>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8E144D">
        <w:rPr>
          <w:rFonts w:cs="Times New Roman"/>
          <w:bCs/>
          <w:iCs/>
          <w:color w:val="000000"/>
          <w:sz w:val="20"/>
          <w:szCs w:val="20"/>
        </w:rPr>
        <w:t>05</w:t>
      </w:r>
      <w:r w:rsidRPr="00001D59">
        <w:rPr>
          <w:rFonts w:cs="Times New Roman"/>
          <w:bCs/>
          <w:iCs/>
          <w:color w:val="FF0000"/>
          <w:sz w:val="20"/>
          <w:szCs w:val="20"/>
        </w:rPr>
        <w:t xml:space="preserve"> </w:t>
      </w:r>
      <w:r w:rsidRPr="003F5ED6">
        <w:rPr>
          <w:rFonts w:cs="Times New Roman"/>
          <w:bCs/>
          <w:iCs/>
          <w:sz w:val="20"/>
          <w:szCs w:val="20"/>
        </w:rPr>
        <w:t>(</w:t>
      </w:r>
      <w:r w:rsidR="008E144D" w:rsidRPr="003F5ED6">
        <w:rPr>
          <w:rFonts w:cs="Times New Roman"/>
          <w:bCs/>
          <w:iCs/>
          <w:sz w:val="20"/>
          <w:szCs w:val="20"/>
        </w:rPr>
        <w:t>cinco</w:t>
      </w:r>
      <w:r w:rsidRPr="003F5ED6">
        <w:rPr>
          <w:rFonts w:cs="Times New Roman"/>
          <w:bCs/>
          <w:iCs/>
          <w:sz w:val="20"/>
          <w:szCs w:val="20"/>
        </w:rPr>
        <w:t xml:space="preserve">) </w:t>
      </w:r>
      <w:r w:rsidRPr="00001D59">
        <w:rPr>
          <w:rFonts w:cs="Times New Roman"/>
          <w:bCs/>
          <w:iCs/>
          <w:color w:val="000000"/>
          <w:sz w:val="20"/>
          <w:szCs w:val="20"/>
        </w:rPr>
        <w:t>dias, a contar da data de seu recebimento.</w:t>
      </w:r>
      <w:r w:rsidRPr="00001D59">
        <w:rPr>
          <w:rFonts w:cs="Times New Roman"/>
          <w:bCs/>
          <w:i/>
          <w:iCs/>
          <w:color w:val="FF0000"/>
          <w:sz w:val="20"/>
          <w:szCs w:val="20"/>
        </w:rPr>
        <w:t xml:space="preserve"> </w:t>
      </w:r>
    </w:p>
    <w:p w14:paraId="09891F44" w14:textId="77777777" w:rsidR="00A766D7" w:rsidRPr="00001D59" w:rsidRDefault="00A766D7" w:rsidP="00F67ED0">
      <w:pPr>
        <w:numPr>
          <w:ilvl w:val="1"/>
          <w:numId w:val="7"/>
        </w:numPr>
        <w:spacing w:before="120" w:after="120" w:line="276" w:lineRule="auto"/>
        <w:ind w:left="425" w:firstLine="142"/>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14:paraId="301C94A7" w14:textId="77777777" w:rsidR="00A766D7" w:rsidRDefault="00A766D7" w:rsidP="00F67ED0">
      <w:pPr>
        <w:numPr>
          <w:ilvl w:val="1"/>
          <w:numId w:val="7"/>
        </w:numPr>
        <w:spacing w:before="120" w:after="120" w:line="276" w:lineRule="auto"/>
        <w:ind w:left="425" w:firstLine="142"/>
        <w:jc w:val="both"/>
        <w:rPr>
          <w:rFonts w:cs="Times New Roman"/>
          <w:color w:val="000000"/>
          <w:sz w:val="20"/>
          <w:szCs w:val="20"/>
        </w:rPr>
      </w:pPr>
      <w:r w:rsidRPr="00001D59">
        <w:rPr>
          <w:rFonts w:cs="Times New Roman"/>
          <w:color w:val="000000"/>
          <w:sz w:val="20"/>
          <w:szCs w:val="20"/>
        </w:rPr>
        <w:t xml:space="preserve">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w:t>
      </w:r>
      <w:r w:rsidRPr="00001D59">
        <w:rPr>
          <w:rFonts w:cs="Times New Roman"/>
          <w:color w:val="000000"/>
          <w:sz w:val="20"/>
          <w:szCs w:val="20"/>
        </w:rPr>
        <w:lastRenderedPageBreak/>
        <w:t>de habilitação, celebrar a contratação, sem prejuízo das sanções previstas neste Edital e das demais cominações legais.</w:t>
      </w:r>
    </w:p>
    <w:p w14:paraId="2EE8F6B8" w14:textId="77777777" w:rsidR="0058270E" w:rsidRPr="00001D59" w:rsidRDefault="0058270E" w:rsidP="0058270E">
      <w:pPr>
        <w:spacing w:before="120" w:after="120" w:line="276" w:lineRule="auto"/>
        <w:ind w:left="425"/>
        <w:jc w:val="both"/>
        <w:rPr>
          <w:rFonts w:cs="Times New Roman"/>
          <w:color w:val="000000"/>
          <w:sz w:val="20"/>
          <w:szCs w:val="20"/>
        </w:rPr>
      </w:pPr>
    </w:p>
    <w:p w14:paraId="537FA45B" w14:textId="77777777" w:rsidR="000F104D" w:rsidRPr="00001D59" w:rsidRDefault="009D11C1" w:rsidP="00DD7515">
      <w:pPr>
        <w:numPr>
          <w:ilvl w:val="0"/>
          <w:numId w:val="7"/>
        </w:numPr>
        <w:spacing w:before="240" w:after="120" w:line="276" w:lineRule="auto"/>
        <w:ind w:right="-15"/>
        <w:jc w:val="both"/>
        <w:rPr>
          <w:rFonts w:cs="Times New Roman"/>
          <w:b/>
          <w:color w:val="000000"/>
          <w:sz w:val="20"/>
          <w:szCs w:val="20"/>
        </w:rPr>
      </w:pPr>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14:paraId="3D6D3EB6" w14:textId="77777777" w:rsidR="00E65436" w:rsidRDefault="00E65436" w:rsidP="00BC7F32">
      <w:pPr>
        <w:numPr>
          <w:ilvl w:val="1"/>
          <w:numId w:val="7"/>
        </w:numPr>
        <w:spacing w:before="120" w:after="120" w:line="276" w:lineRule="auto"/>
        <w:ind w:hanging="294"/>
        <w:jc w:val="both"/>
        <w:rPr>
          <w:rFonts w:cs="Times New Roman"/>
          <w:color w:val="000000"/>
          <w:sz w:val="20"/>
          <w:szCs w:val="20"/>
        </w:rPr>
      </w:pPr>
      <w:r>
        <w:rPr>
          <w:rFonts w:cs="Times New Roman"/>
          <w:color w:val="000000"/>
          <w:sz w:val="20"/>
          <w:szCs w:val="20"/>
        </w:rPr>
        <w:t>O preço é fixo e irreajustável.</w:t>
      </w:r>
    </w:p>
    <w:p w14:paraId="1C86F74A" w14:textId="77777777" w:rsidR="0058270E" w:rsidRPr="00001D59" w:rsidRDefault="0058270E" w:rsidP="0058270E">
      <w:pPr>
        <w:spacing w:before="120" w:after="120" w:line="276" w:lineRule="auto"/>
        <w:ind w:left="425"/>
        <w:jc w:val="both"/>
        <w:rPr>
          <w:rFonts w:cs="Times New Roman"/>
          <w:color w:val="000000"/>
          <w:sz w:val="20"/>
          <w:szCs w:val="20"/>
        </w:rPr>
      </w:pPr>
    </w:p>
    <w:p w14:paraId="0BF1DD2B" w14:textId="77777777" w:rsidR="000F104D" w:rsidRPr="00001D59" w:rsidRDefault="000F104D" w:rsidP="00DD7515">
      <w:pPr>
        <w:numPr>
          <w:ilvl w:val="0"/>
          <w:numId w:val="7"/>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14:paraId="58BE61BC" w14:textId="48DB9EA7" w:rsidR="000F104D" w:rsidRDefault="00BC7F32" w:rsidP="00BC7F32">
      <w:pPr>
        <w:spacing w:before="120" w:after="120" w:line="276" w:lineRule="auto"/>
        <w:ind w:left="-142" w:firstLine="709"/>
        <w:jc w:val="both"/>
        <w:rPr>
          <w:rFonts w:cs="Times New Roman"/>
          <w:sz w:val="20"/>
          <w:szCs w:val="20"/>
        </w:rPr>
      </w:pPr>
      <w:r>
        <w:rPr>
          <w:rFonts w:cs="Times New Roman"/>
          <w:sz w:val="20"/>
          <w:szCs w:val="20"/>
          <w:lang w:eastAsia="en-US"/>
        </w:rPr>
        <w:t>14.1</w:t>
      </w:r>
      <w:r>
        <w:rPr>
          <w:rFonts w:cs="Times New Roman"/>
          <w:sz w:val="20"/>
          <w:szCs w:val="20"/>
          <w:lang w:eastAsia="en-US"/>
        </w:rPr>
        <w:tab/>
      </w:r>
      <w:r w:rsidR="000F104D" w:rsidRPr="00001D59">
        <w:rPr>
          <w:rFonts w:cs="Times New Roman"/>
          <w:sz w:val="20"/>
          <w:szCs w:val="20"/>
          <w:lang w:eastAsia="en-US"/>
        </w:rPr>
        <w:t>Os critérios de recebimento e aceitação do objeto e de fiscalização estão previstos no Termo de Referência.</w:t>
      </w:r>
    </w:p>
    <w:p w14:paraId="00C98331" w14:textId="77777777" w:rsidR="0058270E" w:rsidRPr="00001D59" w:rsidRDefault="0058270E" w:rsidP="0058270E">
      <w:pPr>
        <w:spacing w:before="120" w:after="120" w:line="276" w:lineRule="auto"/>
        <w:ind w:left="425"/>
        <w:jc w:val="both"/>
        <w:rPr>
          <w:rFonts w:cs="Times New Roman"/>
          <w:sz w:val="20"/>
          <w:szCs w:val="20"/>
        </w:rPr>
      </w:pPr>
    </w:p>
    <w:p w14:paraId="1AB83C18" w14:textId="77777777" w:rsidR="000F104D" w:rsidRPr="00001D59" w:rsidRDefault="000F104D" w:rsidP="00DD7515">
      <w:pPr>
        <w:numPr>
          <w:ilvl w:val="0"/>
          <w:numId w:val="7"/>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14:paraId="28E6338C" w14:textId="27958169" w:rsidR="000F104D" w:rsidRDefault="000F104D" w:rsidP="00BC7F32">
      <w:pPr>
        <w:numPr>
          <w:ilvl w:val="1"/>
          <w:numId w:val="7"/>
        </w:numPr>
        <w:spacing w:before="120" w:after="120" w:line="276" w:lineRule="auto"/>
        <w:ind w:left="425" w:firstLine="142"/>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00C43C5B">
        <w:rPr>
          <w:rFonts w:cs="Times New Roman"/>
          <w:color w:val="000000"/>
          <w:sz w:val="20"/>
          <w:szCs w:val="20"/>
          <w:lang w:eastAsia="en-US"/>
        </w:rPr>
        <w:t xml:space="preserve"> e no contrato</w:t>
      </w:r>
      <w:r w:rsidRPr="00001D59">
        <w:rPr>
          <w:rFonts w:cs="Times New Roman"/>
          <w:color w:val="000000"/>
          <w:sz w:val="20"/>
          <w:szCs w:val="20"/>
          <w:lang w:eastAsia="en-US"/>
        </w:rPr>
        <w:t>.</w:t>
      </w:r>
      <w:r w:rsidRPr="00001D59">
        <w:rPr>
          <w:rFonts w:cs="Times New Roman"/>
          <w:b/>
          <w:color w:val="000000"/>
          <w:sz w:val="20"/>
          <w:szCs w:val="20"/>
        </w:rPr>
        <w:t xml:space="preserve"> </w:t>
      </w:r>
    </w:p>
    <w:p w14:paraId="4DBA8FD8" w14:textId="77777777" w:rsidR="0058270E" w:rsidRPr="00001D59" w:rsidRDefault="0058270E" w:rsidP="0058270E">
      <w:pPr>
        <w:spacing w:before="120" w:after="120" w:line="276" w:lineRule="auto"/>
        <w:ind w:left="425"/>
        <w:jc w:val="both"/>
        <w:rPr>
          <w:rFonts w:cs="Times New Roman"/>
          <w:b/>
          <w:color w:val="000000"/>
          <w:sz w:val="20"/>
          <w:szCs w:val="20"/>
        </w:rPr>
      </w:pPr>
    </w:p>
    <w:p w14:paraId="225438A2" w14:textId="77777777" w:rsidR="000F104D" w:rsidRPr="00001D59" w:rsidRDefault="000F104D" w:rsidP="00DD7515">
      <w:pPr>
        <w:numPr>
          <w:ilvl w:val="0"/>
          <w:numId w:val="7"/>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14:paraId="62971E96" w14:textId="1D589F15" w:rsidR="009D11C1" w:rsidRPr="00001D59" w:rsidRDefault="009D11C1" w:rsidP="00BC7F32">
      <w:pPr>
        <w:numPr>
          <w:ilvl w:val="1"/>
          <w:numId w:val="7"/>
        </w:numPr>
        <w:spacing w:before="120" w:after="120" w:line="276" w:lineRule="auto"/>
        <w:ind w:left="425" w:firstLine="142"/>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ratante no prazo de</w:t>
      </w:r>
      <w:r w:rsidR="002F7D43">
        <w:rPr>
          <w:rFonts w:cs="Times New Roman"/>
          <w:color w:val="000000"/>
          <w:sz w:val="20"/>
          <w:szCs w:val="20"/>
        </w:rPr>
        <w:t xml:space="preserve"> até</w:t>
      </w:r>
      <w:r w:rsidR="00443E0B">
        <w:rPr>
          <w:rFonts w:cs="Times New Roman"/>
          <w:color w:val="000000"/>
          <w:sz w:val="20"/>
          <w:szCs w:val="20"/>
        </w:rPr>
        <w:t xml:space="preserve"> </w:t>
      </w:r>
      <w:r w:rsidR="002F7D43">
        <w:rPr>
          <w:rFonts w:cs="Times New Roman"/>
          <w:color w:val="000000"/>
          <w:sz w:val="20"/>
          <w:szCs w:val="20"/>
        </w:rPr>
        <w:t>30 (trinta)</w:t>
      </w:r>
      <w:r w:rsidRPr="00001D59">
        <w:rPr>
          <w:rFonts w:cs="Times New Roman"/>
          <w:color w:val="000000"/>
          <w:sz w:val="20"/>
          <w:szCs w:val="20"/>
        </w:rPr>
        <w:t xml:space="preserve"> dias, contados da apresentação da Nota Fiscal/Fatura 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14:paraId="11EE7826" w14:textId="77777777" w:rsidR="009D11C1" w:rsidRPr="00001D59" w:rsidRDefault="009D11C1" w:rsidP="00BC7F32">
      <w:pPr>
        <w:numPr>
          <w:ilvl w:val="1"/>
          <w:numId w:val="7"/>
        </w:numPr>
        <w:spacing w:before="120" w:after="120" w:line="276" w:lineRule="auto"/>
        <w:ind w:left="425" w:firstLine="142"/>
        <w:jc w:val="both"/>
        <w:rPr>
          <w:rFonts w:cs="Times New Roman"/>
          <w:sz w:val="20"/>
          <w:szCs w:val="20"/>
        </w:rPr>
      </w:pPr>
      <w:r w:rsidRPr="00001D59">
        <w:rPr>
          <w:rFonts w:cs="Times New Roman"/>
          <w:sz w:val="20"/>
          <w:szCs w:val="20"/>
          <w:lang w:eastAsia="en-US"/>
        </w:rPr>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14:paraId="0483FD82" w14:textId="10D6D1D5" w:rsidR="009D11C1" w:rsidRPr="00001D59" w:rsidRDefault="009D11C1" w:rsidP="00BC7F32">
      <w:pPr>
        <w:numPr>
          <w:ilvl w:val="1"/>
          <w:numId w:val="7"/>
        </w:numPr>
        <w:spacing w:before="120" w:after="120" w:line="276" w:lineRule="auto"/>
        <w:ind w:left="425" w:firstLine="142"/>
        <w:jc w:val="both"/>
        <w:rPr>
          <w:rFonts w:cs="Times New Roman"/>
          <w:color w:val="000000"/>
          <w:sz w:val="20"/>
          <w:szCs w:val="20"/>
        </w:rPr>
      </w:pPr>
      <w:r w:rsidRPr="00001D59">
        <w:rPr>
          <w:rFonts w:cs="Times New Roman"/>
          <w:sz w:val="20"/>
          <w:szCs w:val="20"/>
          <w:lang w:eastAsia="en-US"/>
        </w:rPr>
        <w:t xml:space="preserve">A apresentação da Nota Fiscal/Fatura deverá ocorrer no prazo </w:t>
      </w:r>
      <w:r w:rsidRPr="003F5ED6">
        <w:rPr>
          <w:rFonts w:cs="Times New Roman"/>
          <w:sz w:val="20"/>
          <w:szCs w:val="20"/>
          <w:lang w:eastAsia="en-US"/>
        </w:rPr>
        <w:t xml:space="preserve">de </w:t>
      </w:r>
      <w:r w:rsidR="002F7D43" w:rsidRPr="003F5ED6">
        <w:rPr>
          <w:rFonts w:cs="Times New Roman"/>
          <w:sz w:val="20"/>
          <w:szCs w:val="20"/>
          <w:lang w:eastAsia="en-US"/>
        </w:rPr>
        <w:t>10</w:t>
      </w:r>
      <w:r w:rsidRPr="003F5ED6">
        <w:rPr>
          <w:rFonts w:cs="Times New Roman"/>
          <w:sz w:val="20"/>
          <w:szCs w:val="20"/>
          <w:lang w:eastAsia="en-US"/>
        </w:rPr>
        <w:t xml:space="preserve"> (</w:t>
      </w:r>
      <w:r w:rsidR="002F7D43" w:rsidRPr="003F5ED6">
        <w:rPr>
          <w:rFonts w:cs="Times New Roman"/>
          <w:sz w:val="20"/>
          <w:szCs w:val="20"/>
          <w:lang w:eastAsia="en-US"/>
        </w:rPr>
        <w:t>dez</w:t>
      </w:r>
      <w:r w:rsidRPr="003F5ED6">
        <w:rPr>
          <w:rFonts w:cs="Times New Roman"/>
          <w:sz w:val="20"/>
          <w:szCs w:val="20"/>
          <w:lang w:eastAsia="en-US"/>
        </w:rPr>
        <w:t xml:space="preserve">) </w:t>
      </w:r>
      <w:r w:rsidRPr="00001D59">
        <w:rPr>
          <w:rFonts w:cs="Times New Roman"/>
          <w:sz w:val="20"/>
          <w:szCs w:val="20"/>
          <w:lang w:eastAsia="en-US"/>
        </w:rPr>
        <w:t>dias, contado d</w:t>
      </w:r>
      <w:r w:rsidRPr="00001D59">
        <w:rPr>
          <w:rFonts w:cs="Times New Roman"/>
          <w:sz w:val="20"/>
          <w:szCs w:val="20"/>
        </w:rPr>
        <w:t xml:space="preserve">a data </w:t>
      </w:r>
      <w:r w:rsidRPr="00001D59">
        <w:rPr>
          <w:rFonts w:cs="Times New Roman"/>
          <w:color w:val="000000"/>
          <w:sz w:val="20"/>
          <w:szCs w:val="20"/>
        </w:rPr>
        <w:t>final do período de adimplemento da parcela da contratação a que aquela se referir.</w:t>
      </w:r>
    </w:p>
    <w:p w14:paraId="56A12470" w14:textId="77777777" w:rsidR="00372B1E" w:rsidRPr="00001D59" w:rsidRDefault="00372B1E" w:rsidP="00BC7F32">
      <w:pPr>
        <w:numPr>
          <w:ilvl w:val="1"/>
          <w:numId w:val="7"/>
        </w:numPr>
        <w:spacing w:before="120" w:after="120" w:line="276" w:lineRule="auto"/>
        <w:ind w:left="425" w:firstLine="142"/>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14:paraId="7EFFD013" w14:textId="77777777" w:rsidR="009D11C1" w:rsidRPr="00F67ED0" w:rsidRDefault="009D11C1" w:rsidP="00BC7F32">
      <w:pPr>
        <w:numPr>
          <w:ilvl w:val="1"/>
          <w:numId w:val="7"/>
        </w:numPr>
        <w:spacing w:before="120" w:after="120" w:line="276" w:lineRule="auto"/>
        <w:ind w:left="-284" w:firstLine="426"/>
        <w:jc w:val="both"/>
        <w:rPr>
          <w:rFonts w:cs="Times New Roman"/>
          <w:color w:val="000000"/>
          <w:sz w:val="20"/>
          <w:szCs w:val="20"/>
          <w:lang w:eastAsia="en-US"/>
        </w:rPr>
      </w:pPr>
      <w:r w:rsidRPr="00F67ED0">
        <w:rPr>
          <w:rFonts w:cs="Times New Roman"/>
          <w:color w:val="000000"/>
          <w:sz w:val="20"/>
          <w:szCs w:val="20"/>
          <w:lang w:eastAsia="en-US"/>
        </w:rPr>
        <w:lastRenderedPageBreak/>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36DE5E9E" w14:textId="445348CD" w:rsidR="009D11C1" w:rsidRPr="00001D59" w:rsidRDefault="00BC7F32" w:rsidP="00BC7F32">
      <w:pPr>
        <w:numPr>
          <w:ilvl w:val="1"/>
          <w:numId w:val="7"/>
        </w:numPr>
        <w:spacing w:before="120" w:after="120" w:line="276" w:lineRule="auto"/>
        <w:ind w:left="-284" w:firstLine="568"/>
        <w:jc w:val="both"/>
        <w:rPr>
          <w:rFonts w:cs="Times New Roman"/>
          <w:color w:val="000000"/>
          <w:sz w:val="20"/>
          <w:szCs w:val="20"/>
        </w:rPr>
      </w:pPr>
      <w:r>
        <w:rPr>
          <w:rFonts w:cs="Times New Roman"/>
          <w:color w:val="000000"/>
          <w:sz w:val="20"/>
          <w:szCs w:val="20"/>
          <w:lang w:eastAsia="en-US"/>
        </w:rPr>
        <w:t xml:space="preserve">  </w:t>
      </w:r>
      <w:r w:rsidR="009D11C1" w:rsidRPr="00001D59">
        <w:rPr>
          <w:rFonts w:cs="Times New Roman"/>
          <w:color w:val="000000"/>
          <w:sz w:val="20"/>
          <w:szCs w:val="20"/>
          <w:lang w:eastAsia="en-US"/>
        </w:rPr>
        <w:t>Nos termos do artigo 36, § 6°, da Instrução Normativa SLTI/MPOG n° 02, de 2008, será efetuada a retenção ou glosa no pagamento, proporcional à irregularidade verificada, sem prejuízo das sanções cabíveis, caso se constate que a Contratada</w:t>
      </w:r>
      <w:r w:rsidR="009D11C1" w:rsidRPr="00001D59">
        <w:rPr>
          <w:rFonts w:cs="Times New Roman"/>
          <w:color w:val="000000"/>
          <w:sz w:val="20"/>
          <w:szCs w:val="20"/>
        </w:rPr>
        <w:t>:</w:t>
      </w:r>
    </w:p>
    <w:p w14:paraId="0BE094AA" w14:textId="77777777" w:rsidR="009D11C1" w:rsidRPr="00001D59" w:rsidRDefault="009D11C1" w:rsidP="00F67ED0">
      <w:pPr>
        <w:numPr>
          <w:ilvl w:val="2"/>
          <w:numId w:val="7"/>
        </w:numPr>
        <w:tabs>
          <w:tab w:val="left" w:pos="1440"/>
        </w:tabs>
        <w:autoSpaceDE w:val="0"/>
        <w:snapToGrid w:val="0"/>
        <w:spacing w:before="120" w:after="120" w:line="276" w:lineRule="auto"/>
        <w:ind w:left="1134" w:hanging="425"/>
        <w:jc w:val="both"/>
        <w:rPr>
          <w:rFonts w:cs="Times New Roman"/>
          <w:color w:val="000000"/>
          <w:sz w:val="20"/>
          <w:szCs w:val="20"/>
        </w:rPr>
      </w:pPr>
      <w:r w:rsidRPr="00001D59">
        <w:rPr>
          <w:rFonts w:cs="Times New Roman"/>
          <w:color w:val="000000"/>
          <w:sz w:val="20"/>
          <w:szCs w:val="20"/>
        </w:rPr>
        <w:t>não produziu os resultados acordados;</w:t>
      </w:r>
    </w:p>
    <w:p w14:paraId="41B3F940" w14:textId="77777777" w:rsidR="009D11C1" w:rsidRPr="00001D59" w:rsidRDefault="009D11C1" w:rsidP="00F67ED0">
      <w:pPr>
        <w:numPr>
          <w:ilvl w:val="2"/>
          <w:numId w:val="7"/>
        </w:numPr>
        <w:tabs>
          <w:tab w:val="left" w:pos="1440"/>
        </w:tabs>
        <w:autoSpaceDE w:val="0"/>
        <w:snapToGrid w:val="0"/>
        <w:spacing w:before="120" w:after="120" w:line="276" w:lineRule="auto"/>
        <w:ind w:left="1134" w:hanging="425"/>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14:paraId="306DEEA2" w14:textId="77777777" w:rsidR="009D11C1" w:rsidRPr="00001D59" w:rsidRDefault="009D11C1" w:rsidP="00F67ED0">
      <w:pPr>
        <w:numPr>
          <w:ilvl w:val="2"/>
          <w:numId w:val="7"/>
        </w:numPr>
        <w:tabs>
          <w:tab w:val="left" w:pos="1440"/>
        </w:tabs>
        <w:autoSpaceDE w:val="0"/>
        <w:snapToGrid w:val="0"/>
        <w:spacing w:before="120" w:after="120" w:line="276" w:lineRule="auto"/>
        <w:ind w:left="1134" w:hanging="425"/>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14:paraId="0468834A" w14:textId="77777777" w:rsidR="009F5A28" w:rsidRPr="00001D59" w:rsidRDefault="009F5A28" w:rsidP="00BC7F32">
      <w:pPr>
        <w:pStyle w:val="PargrafodaLista"/>
        <w:numPr>
          <w:ilvl w:val="1"/>
          <w:numId w:val="7"/>
        </w:numPr>
        <w:spacing w:before="120" w:after="120" w:line="276" w:lineRule="auto"/>
        <w:ind w:left="426"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14:paraId="38815778" w14:textId="513E35E5" w:rsidR="009F5A28" w:rsidRPr="00001D59" w:rsidRDefault="009F5A28" w:rsidP="00BC7F32">
      <w:pPr>
        <w:pStyle w:val="PargrafodaLista"/>
        <w:numPr>
          <w:ilvl w:val="1"/>
          <w:numId w:val="7"/>
        </w:numPr>
        <w:spacing w:before="120" w:after="120" w:line="276" w:lineRule="auto"/>
        <w:ind w:left="426" w:firstLine="0"/>
        <w:contextualSpacing w:val="0"/>
        <w:jc w:val="both"/>
        <w:rPr>
          <w:rFonts w:cs="Times New Roman"/>
          <w:color w:val="000000"/>
          <w:sz w:val="20"/>
          <w:szCs w:val="20"/>
        </w:rPr>
      </w:pPr>
      <w:r w:rsidRPr="00001D59">
        <w:rPr>
          <w:rFonts w:cs="Times New Roman"/>
          <w:color w:val="000000"/>
          <w:sz w:val="20"/>
          <w:szCs w:val="20"/>
          <w:lang w:eastAsia="en-US"/>
        </w:rPr>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14:paraId="5505692A" w14:textId="1BA5F465" w:rsidR="009F5A28" w:rsidRPr="00001D59" w:rsidRDefault="00F67ED0" w:rsidP="00BC7F32">
      <w:pPr>
        <w:pStyle w:val="PargrafodaLista"/>
        <w:numPr>
          <w:ilvl w:val="1"/>
          <w:numId w:val="7"/>
        </w:numPr>
        <w:spacing w:before="120" w:after="120" w:line="276" w:lineRule="auto"/>
        <w:ind w:left="426" w:firstLine="0"/>
        <w:contextualSpacing w:val="0"/>
        <w:jc w:val="both"/>
        <w:rPr>
          <w:rFonts w:cs="Times New Roman"/>
          <w:color w:val="000000"/>
          <w:sz w:val="20"/>
          <w:szCs w:val="20"/>
        </w:rPr>
      </w:pPr>
      <w:r>
        <w:rPr>
          <w:rFonts w:cs="Times New Roman"/>
          <w:color w:val="000000"/>
          <w:sz w:val="20"/>
          <w:szCs w:val="20"/>
          <w:lang w:eastAsia="en-US"/>
        </w:rPr>
        <w:t xml:space="preserve">    </w:t>
      </w:r>
      <w:r w:rsidR="009F5A28"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4BA0508A" w14:textId="77777777" w:rsidR="009F5A28" w:rsidRPr="00001D59" w:rsidRDefault="009F5A28" w:rsidP="00BC7F32">
      <w:pPr>
        <w:pStyle w:val="PargrafodaLista"/>
        <w:numPr>
          <w:ilvl w:val="1"/>
          <w:numId w:val="7"/>
        </w:numPr>
        <w:spacing w:before="120" w:after="120" w:line="276" w:lineRule="auto"/>
        <w:ind w:left="426"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603EA7A1" w14:textId="77777777" w:rsidR="009F5A28" w:rsidRPr="00001D59" w:rsidRDefault="009F5A28" w:rsidP="00BC7F32">
      <w:pPr>
        <w:pStyle w:val="PargrafodaLista"/>
        <w:numPr>
          <w:ilvl w:val="1"/>
          <w:numId w:val="7"/>
        </w:numPr>
        <w:spacing w:before="120" w:after="120" w:line="276" w:lineRule="auto"/>
        <w:ind w:left="426"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14:paraId="5EB1C219" w14:textId="77777777" w:rsidR="009F5A28" w:rsidRPr="00001D59" w:rsidRDefault="009F5A28" w:rsidP="00BC7F32">
      <w:pPr>
        <w:pStyle w:val="PargrafodaLista"/>
        <w:numPr>
          <w:ilvl w:val="1"/>
          <w:numId w:val="7"/>
        </w:numPr>
        <w:spacing w:before="120" w:after="120" w:line="276" w:lineRule="auto"/>
        <w:ind w:left="426" w:firstLine="567"/>
        <w:contextualSpacing w:val="0"/>
        <w:jc w:val="both"/>
        <w:rPr>
          <w:rFonts w:cs="Times New Roman"/>
          <w:color w:val="000000"/>
          <w:sz w:val="20"/>
          <w:szCs w:val="20"/>
        </w:rPr>
      </w:pPr>
      <w:r w:rsidRPr="00001D59">
        <w:rPr>
          <w:rFonts w:cs="Times New Roman"/>
          <w:color w:val="000000"/>
          <w:sz w:val="20"/>
          <w:szCs w:val="20"/>
          <w:lang w:eastAsia="en-US"/>
        </w:rPr>
        <w:lastRenderedPageBreak/>
        <w:t xml:space="preserve">Havendo a efetiva execução do objeto, os pagamentos serão realizados normalmente, até que se decida pela rescisão do contrato, caso a contratada não regularize sua situação junto ao SICAF.  </w:t>
      </w:r>
    </w:p>
    <w:p w14:paraId="64702786" w14:textId="77777777" w:rsidR="009D11C1" w:rsidRPr="00001D59" w:rsidRDefault="009F5A28" w:rsidP="00BC7F32">
      <w:pPr>
        <w:numPr>
          <w:ilvl w:val="1"/>
          <w:numId w:val="7"/>
        </w:numPr>
        <w:spacing w:before="120" w:after="120" w:line="276" w:lineRule="auto"/>
        <w:ind w:left="426" w:firstLine="567"/>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14:paraId="3DA935D8" w14:textId="77777777" w:rsidR="009D11C1" w:rsidRPr="00001D59" w:rsidRDefault="009D11C1" w:rsidP="00BC7F32">
      <w:pPr>
        <w:numPr>
          <w:ilvl w:val="1"/>
          <w:numId w:val="7"/>
        </w:numPr>
        <w:spacing w:before="120" w:after="120" w:line="276" w:lineRule="auto"/>
        <w:ind w:left="426" w:firstLine="425"/>
        <w:jc w:val="both"/>
        <w:rPr>
          <w:rFonts w:cs="Times New Roman"/>
          <w:sz w:val="20"/>
          <w:szCs w:val="20"/>
        </w:rPr>
      </w:pPr>
      <w:r w:rsidRPr="00001D59">
        <w:rPr>
          <w:rFonts w:cs="Times New Roman"/>
          <w:sz w:val="20"/>
          <w:szCs w:val="20"/>
        </w:rPr>
        <w:t>Quando do pagamento, será efetuada a retenção tributária prevista na legislação aplicável.</w:t>
      </w:r>
    </w:p>
    <w:p w14:paraId="1F83641B" w14:textId="77777777" w:rsidR="009D11C1" w:rsidRPr="00001D59" w:rsidRDefault="009D11C1" w:rsidP="00BC7F32">
      <w:pPr>
        <w:numPr>
          <w:ilvl w:val="2"/>
          <w:numId w:val="7"/>
        </w:numPr>
        <w:tabs>
          <w:tab w:val="left" w:pos="1440"/>
        </w:tabs>
        <w:autoSpaceDE w:val="0"/>
        <w:snapToGrid w:val="0"/>
        <w:spacing w:before="120" w:after="120" w:line="276" w:lineRule="auto"/>
        <w:ind w:left="1560"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EA421F9" w14:textId="77777777" w:rsidR="000F104D" w:rsidRPr="00001D59" w:rsidRDefault="009D11C1" w:rsidP="00BC7F32">
      <w:pPr>
        <w:numPr>
          <w:ilvl w:val="1"/>
          <w:numId w:val="7"/>
        </w:numPr>
        <w:spacing w:before="120" w:after="120" w:line="276" w:lineRule="auto"/>
        <w:ind w:left="426" w:firstLine="142"/>
        <w:jc w:val="both"/>
        <w:rPr>
          <w:rFonts w:cs="Times New Roman"/>
          <w:color w:val="000000"/>
          <w:sz w:val="20"/>
          <w:szCs w:val="20"/>
        </w:rPr>
      </w:pPr>
      <w:r w:rsidRPr="00001D59">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9B80FD8" w14:textId="77777777" w:rsidR="000F104D" w:rsidRPr="00001D59" w:rsidRDefault="000F104D" w:rsidP="00BC7F32">
      <w:pPr>
        <w:tabs>
          <w:tab w:val="left" w:pos="1701"/>
        </w:tabs>
        <w:spacing w:before="120" w:after="120" w:line="276" w:lineRule="auto"/>
        <w:ind w:left="426" w:firstLine="708"/>
        <w:jc w:val="both"/>
        <w:rPr>
          <w:rFonts w:cs="Times New Roman"/>
          <w:color w:val="000000"/>
          <w:sz w:val="20"/>
          <w:szCs w:val="20"/>
        </w:rPr>
      </w:pPr>
      <w:r w:rsidRPr="00001D59">
        <w:rPr>
          <w:rFonts w:cs="Times New Roman"/>
          <w:color w:val="000000"/>
          <w:sz w:val="20"/>
          <w:szCs w:val="20"/>
        </w:rPr>
        <w:t>EM = I x N x VP, sendo:</w:t>
      </w:r>
    </w:p>
    <w:p w14:paraId="3544A8C3" w14:textId="77777777" w:rsidR="000F104D" w:rsidRPr="00001D59" w:rsidRDefault="000F104D" w:rsidP="00BC7F32">
      <w:pPr>
        <w:tabs>
          <w:tab w:val="left" w:pos="1701"/>
        </w:tabs>
        <w:spacing w:before="120" w:after="120" w:line="276" w:lineRule="auto"/>
        <w:ind w:left="426" w:firstLine="708"/>
        <w:jc w:val="both"/>
        <w:rPr>
          <w:snapToGrid w:val="0"/>
          <w:color w:val="000000"/>
          <w:sz w:val="20"/>
          <w:szCs w:val="20"/>
        </w:rPr>
      </w:pPr>
      <w:r w:rsidRPr="00001D59">
        <w:rPr>
          <w:snapToGrid w:val="0"/>
          <w:color w:val="000000"/>
          <w:sz w:val="20"/>
          <w:szCs w:val="20"/>
        </w:rPr>
        <w:t>EM = Encargos moratórios;</w:t>
      </w:r>
    </w:p>
    <w:p w14:paraId="260B0BC5" w14:textId="77777777" w:rsidR="000F104D" w:rsidRPr="00001D59" w:rsidRDefault="000F104D" w:rsidP="00BC7F32">
      <w:pPr>
        <w:tabs>
          <w:tab w:val="left" w:pos="1701"/>
        </w:tabs>
        <w:spacing w:before="120" w:after="120" w:line="276" w:lineRule="auto"/>
        <w:ind w:left="426" w:firstLine="708"/>
        <w:jc w:val="both"/>
        <w:rPr>
          <w:color w:val="000000"/>
          <w:sz w:val="20"/>
          <w:szCs w:val="20"/>
        </w:rPr>
      </w:pPr>
      <w:r w:rsidRPr="00001D59">
        <w:rPr>
          <w:color w:val="000000"/>
          <w:sz w:val="20"/>
          <w:szCs w:val="20"/>
        </w:rPr>
        <w:t>N = Número de dias entre a data prevista para o pagamento e a do efetivo pagamento;</w:t>
      </w:r>
    </w:p>
    <w:p w14:paraId="10CF509F" w14:textId="77777777" w:rsidR="000F104D" w:rsidRPr="00001D59" w:rsidRDefault="000F104D" w:rsidP="00BC7F32">
      <w:pPr>
        <w:tabs>
          <w:tab w:val="left" w:pos="1701"/>
        </w:tabs>
        <w:spacing w:before="120" w:after="120" w:line="276" w:lineRule="auto"/>
        <w:ind w:left="426" w:firstLine="708"/>
        <w:jc w:val="both"/>
        <w:rPr>
          <w:color w:val="000000"/>
          <w:sz w:val="20"/>
          <w:szCs w:val="20"/>
        </w:rPr>
      </w:pPr>
      <w:r w:rsidRPr="00001D59">
        <w:rPr>
          <w:color w:val="000000"/>
          <w:sz w:val="20"/>
          <w:szCs w:val="20"/>
        </w:rPr>
        <w:t>VP = Valor da parcela a ser paga.</w:t>
      </w:r>
    </w:p>
    <w:p w14:paraId="7C54A53F" w14:textId="77777777" w:rsidR="000F104D" w:rsidRPr="00001D59" w:rsidRDefault="000F104D" w:rsidP="00BC7F32">
      <w:pPr>
        <w:tabs>
          <w:tab w:val="left" w:pos="1701"/>
        </w:tabs>
        <w:spacing w:before="120" w:after="120" w:line="276" w:lineRule="auto"/>
        <w:ind w:left="426" w:firstLine="708"/>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14:paraId="48FB23CD" w14:textId="77777777">
        <w:tc>
          <w:tcPr>
            <w:tcW w:w="1701" w:type="dxa"/>
            <w:vAlign w:val="center"/>
          </w:tcPr>
          <w:p w14:paraId="565458A6" w14:textId="77777777" w:rsidR="000F104D" w:rsidRPr="00001D59" w:rsidRDefault="000F104D" w:rsidP="00BC7F32">
            <w:pPr>
              <w:tabs>
                <w:tab w:val="left" w:pos="1701"/>
              </w:tabs>
              <w:spacing w:before="120" w:line="340" w:lineRule="exact"/>
              <w:ind w:left="426" w:firstLine="708"/>
              <w:jc w:val="both"/>
              <w:rPr>
                <w:color w:val="000000"/>
                <w:sz w:val="20"/>
                <w:szCs w:val="20"/>
                <w:u w:val="single"/>
                <w:lang w:val="en-US"/>
              </w:rPr>
            </w:pPr>
            <w:r w:rsidRPr="00001D59">
              <w:rPr>
                <w:color w:val="000000"/>
                <w:sz w:val="20"/>
                <w:szCs w:val="20"/>
                <w:lang w:val="en-US"/>
              </w:rPr>
              <w:t>I = (TX)</w:t>
            </w:r>
          </w:p>
          <w:p w14:paraId="7CD9AE65" w14:textId="77777777" w:rsidR="000F104D" w:rsidRPr="00001D59" w:rsidRDefault="000F104D" w:rsidP="00BC7F32">
            <w:pPr>
              <w:tabs>
                <w:tab w:val="left" w:pos="1701"/>
              </w:tabs>
              <w:spacing w:before="120" w:line="340" w:lineRule="exact"/>
              <w:ind w:left="426" w:firstLine="708"/>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14:paraId="46044D94" w14:textId="77777777" w:rsidR="000F104D" w:rsidRPr="00001D59" w:rsidRDefault="000F104D" w:rsidP="00BC7F32">
            <w:pPr>
              <w:tabs>
                <w:tab w:val="left" w:pos="1701"/>
              </w:tabs>
              <w:spacing w:before="120" w:line="340" w:lineRule="exact"/>
              <w:ind w:left="426" w:firstLine="708"/>
              <w:jc w:val="both"/>
              <w:rPr>
                <w:color w:val="000000"/>
                <w:sz w:val="20"/>
                <w:szCs w:val="20"/>
                <w:lang w:val="en-US"/>
              </w:rPr>
            </w:pPr>
          </w:p>
        </w:tc>
        <w:tc>
          <w:tcPr>
            <w:tcW w:w="2410" w:type="dxa"/>
            <w:vAlign w:val="center"/>
          </w:tcPr>
          <w:p w14:paraId="2E210E65" w14:textId="77777777" w:rsidR="000F104D" w:rsidRPr="00001D59" w:rsidRDefault="000F104D" w:rsidP="00BC7F32">
            <w:pPr>
              <w:tabs>
                <w:tab w:val="left" w:pos="1701"/>
              </w:tabs>
              <w:spacing w:before="120" w:line="340" w:lineRule="exact"/>
              <w:ind w:left="426" w:firstLine="708"/>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14:paraId="4531F42F" w14:textId="77777777" w:rsidR="000F104D" w:rsidRPr="00001D59" w:rsidRDefault="000F104D" w:rsidP="00BC7F32">
            <w:pPr>
              <w:tabs>
                <w:tab w:val="left" w:pos="1701"/>
              </w:tabs>
              <w:spacing w:before="120" w:line="340" w:lineRule="exact"/>
              <w:ind w:left="426" w:firstLine="708"/>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14:paraId="28719175" w14:textId="77777777" w:rsidR="000F104D" w:rsidRPr="00001D59" w:rsidRDefault="000F104D" w:rsidP="00BC7F32">
            <w:pPr>
              <w:tabs>
                <w:tab w:val="left" w:pos="1701"/>
              </w:tabs>
              <w:spacing w:before="120" w:line="340" w:lineRule="exact"/>
              <w:ind w:left="426" w:firstLine="708"/>
              <w:jc w:val="both"/>
              <w:rPr>
                <w:color w:val="000000"/>
                <w:sz w:val="20"/>
                <w:szCs w:val="20"/>
              </w:rPr>
            </w:pPr>
          </w:p>
        </w:tc>
        <w:tc>
          <w:tcPr>
            <w:tcW w:w="3738" w:type="dxa"/>
            <w:vAlign w:val="center"/>
          </w:tcPr>
          <w:p w14:paraId="27E5FBF0" w14:textId="77777777" w:rsidR="000F104D" w:rsidRPr="00001D59" w:rsidRDefault="000F104D" w:rsidP="00BC7F32">
            <w:pPr>
              <w:tabs>
                <w:tab w:val="left" w:pos="1701"/>
              </w:tabs>
              <w:spacing w:before="120" w:line="340" w:lineRule="exact"/>
              <w:ind w:left="426" w:firstLine="708"/>
              <w:jc w:val="both"/>
              <w:rPr>
                <w:color w:val="000000"/>
                <w:sz w:val="20"/>
                <w:szCs w:val="20"/>
              </w:rPr>
            </w:pPr>
            <w:r w:rsidRPr="00001D59">
              <w:rPr>
                <w:color w:val="000000"/>
                <w:sz w:val="20"/>
                <w:szCs w:val="20"/>
              </w:rPr>
              <w:t>I = 0,00016438</w:t>
            </w:r>
          </w:p>
          <w:p w14:paraId="3CFEF623" w14:textId="77777777" w:rsidR="000F104D" w:rsidRPr="00001D59" w:rsidRDefault="000F104D" w:rsidP="00BC7F32">
            <w:pPr>
              <w:tabs>
                <w:tab w:val="left" w:pos="1701"/>
              </w:tabs>
              <w:spacing w:before="120" w:line="340" w:lineRule="exact"/>
              <w:ind w:left="426" w:firstLine="708"/>
              <w:jc w:val="both"/>
              <w:rPr>
                <w:color w:val="000000"/>
                <w:sz w:val="20"/>
                <w:szCs w:val="20"/>
              </w:rPr>
            </w:pPr>
            <w:r w:rsidRPr="00001D59">
              <w:rPr>
                <w:color w:val="000000"/>
                <w:sz w:val="20"/>
                <w:szCs w:val="20"/>
              </w:rPr>
              <w:t>TX = Percentual da taxa anual = 6%.</w:t>
            </w:r>
          </w:p>
          <w:p w14:paraId="1C356F4A" w14:textId="77777777" w:rsidR="000F104D" w:rsidRPr="00001D59" w:rsidRDefault="000F104D" w:rsidP="00BC7F32">
            <w:pPr>
              <w:tabs>
                <w:tab w:val="left" w:pos="1701"/>
              </w:tabs>
              <w:spacing w:before="120" w:line="340" w:lineRule="exact"/>
              <w:ind w:left="426" w:firstLine="708"/>
              <w:jc w:val="both"/>
              <w:rPr>
                <w:color w:val="000000"/>
                <w:sz w:val="20"/>
                <w:szCs w:val="20"/>
              </w:rPr>
            </w:pPr>
          </w:p>
        </w:tc>
      </w:tr>
    </w:tbl>
    <w:p w14:paraId="2E7D7850" w14:textId="77777777" w:rsidR="00443E0B" w:rsidRDefault="00443E0B" w:rsidP="00F67ED0">
      <w:pPr>
        <w:spacing w:after="120" w:line="276" w:lineRule="auto"/>
        <w:ind w:left="384" w:right="-15" w:hanging="425"/>
        <w:jc w:val="both"/>
        <w:rPr>
          <w:rFonts w:cs="Times New Roman"/>
          <w:b/>
          <w:color w:val="000000"/>
          <w:sz w:val="20"/>
          <w:szCs w:val="20"/>
        </w:rPr>
      </w:pPr>
    </w:p>
    <w:p w14:paraId="542B7F02" w14:textId="77777777" w:rsidR="00E65436" w:rsidRDefault="00E65436" w:rsidP="00443E0B">
      <w:pPr>
        <w:spacing w:after="120" w:line="276" w:lineRule="auto"/>
        <w:ind w:left="384" w:right="-15"/>
        <w:jc w:val="both"/>
        <w:rPr>
          <w:rFonts w:cs="Times New Roman"/>
          <w:b/>
          <w:color w:val="000000"/>
          <w:sz w:val="20"/>
          <w:szCs w:val="20"/>
        </w:rPr>
      </w:pPr>
    </w:p>
    <w:p w14:paraId="23B44A64" w14:textId="77777777" w:rsidR="00E65436" w:rsidRDefault="00E65436" w:rsidP="00443E0B">
      <w:pPr>
        <w:spacing w:after="120" w:line="276" w:lineRule="auto"/>
        <w:ind w:left="384" w:right="-15"/>
        <w:jc w:val="both"/>
        <w:rPr>
          <w:rFonts w:cs="Times New Roman"/>
          <w:b/>
          <w:color w:val="000000"/>
          <w:sz w:val="20"/>
          <w:szCs w:val="20"/>
        </w:rPr>
      </w:pPr>
    </w:p>
    <w:p w14:paraId="5696AFED" w14:textId="77777777" w:rsidR="00E65436" w:rsidRDefault="00E65436" w:rsidP="00443E0B">
      <w:pPr>
        <w:spacing w:after="120" w:line="276" w:lineRule="auto"/>
        <w:ind w:left="384" w:right="-15"/>
        <w:jc w:val="both"/>
        <w:rPr>
          <w:rFonts w:cs="Times New Roman"/>
          <w:b/>
          <w:color w:val="000000"/>
          <w:sz w:val="20"/>
          <w:szCs w:val="20"/>
        </w:rPr>
      </w:pPr>
    </w:p>
    <w:p w14:paraId="659958F8" w14:textId="7A67206C" w:rsidR="000F104D" w:rsidRPr="00001D59" w:rsidRDefault="000F104D" w:rsidP="00DD7515">
      <w:pPr>
        <w:numPr>
          <w:ilvl w:val="0"/>
          <w:numId w:val="7"/>
        </w:numPr>
        <w:spacing w:after="120" w:line="276" w:lineRule="auto"/>
        <w:ind w:right="-15"/>
        <w:jc w:val="both"/>
        <w:rPr>
          <w:rFonts w:cs="Times New Roman"/>
          <w:b/>
          <w:color w:val="000000"/>
          <w:sz w:val="20"/>
          <w:szCs w:val="20"/>
        </w:rPr>
      </w:pPr>
      <w:r w:rsidRPr="00001D59">
        <w:rPr>
          <w:rFonts w:cs="Times New Roman"/>
          <w:b/>
          <w:color w:val="000000"/>
          <w:sz w:val="20"/>
          <w:szCs w:val="20"/>
        </w:rPr>
        <w:lastRenderedPageBreak/>
        <w:t>DAS SANÇÕES ADMINISTRATIVAS.</w:t>
      </w:r>
    </w:p>
    <w:p w14:paraId="164FB0EF" w14:textId="77777777" w:rsidR="00850106" w:rsidRPr="00850106" w:rsidRDefault="00850106" w:rsidP="00F67ED0">
      <w:pPr>
        <w:numPr>
          <w:ilvl w:val="1"/>
          <w:numId w:val="7"/>
        </w:numPr>
        <w:spacing w:after="120" w:line="360" w:lineRule="auto"/>
        <w:ind w:left="0" w:right="18" w:firstLine="0"/>
        <w:jc w:val="both"/>
        <w:rPr>
          <w:color w:val="000000"/>
          <w:sz w:val="20"/>
          <w:szCs w:val="20"/>
        </w:rPr>
      </w:pPr>
      <w:r w:rsidRPr="00850106">
        <w:rPr>
          <w:color w:val="000000"/>
          <w:sz w:val="20"/>
          <w:szCs w:val="20"/>
        </w:rPr>
        <w:t>Comete infração administrativa, nos termos da Lei nº 8.666/1993, da Lei nº 10.520/2002, do Decreto nº 3.555/2000 e do Decreto nº 5.450/2005, a CONTRATADA que, no decorrer da contratação:</w:t>
      </w:r>
    </w:p>
    <w:p w14:paraId="0A4386A9" w14:textId="77777777" w:rsidR="00850106" w:rsidRPr="00850106" w:rsidRDefault="00850106" w:rsidP="00DD7515">
      <w:pPr>
        <w:pStyle w:val="PargrafodaLista"/>
        <w:numPr>
          <w:ilvl w:val="2"/>
          <w:numId w:val="7"/>
        </w:numPr>
        <w:spacing w:after="120" w:line="360" w:lineRule="auto"/>
        <w:jc w:val="both"/>
        <w:rPr>
          <w:color w:val="000000"/>
          <w:sz w:val="20"/>
          <w:szCs w:val="20"/>
        </w:rPr>
      </w:pPr>
      <w:proofErr w:type="spellStart"/>
      <w:r w:rsidRPr="00850106">
        <w:rPr>
          <w:color w:val="000000"/>
          <w:sz w:val="20"/>
          <w:szCs w:val="20"/>
        </w:rPr>
        <w:t>Inexecutar</w:t>
      </w:r>
      <w:proofErr w:type="spellEnd"/>
      <w:r w:rsidRPr="00850106">
        <w:rPr>
          <w:color w:val="000000"/>
          <w:sz w:val="20"/>
          <w:szCs w:val="20"/>
        </w:rPr>
        <w:t xml:space="preserve"> total ou parcialmente o contrato;</w:t>
      </w:r>
    </w:p>
    <w:p w14:paraId="5B91BFF5"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Apresentar documentação falsa;</w:t>
      </w:r>
    </w:p>
    <w:p w14:paraId="017E0D8C"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Comportar-se de modo inidôneo;</w:t>
      </w:r>
    </w:p>
    <w:p w14:paraId="5BDA6AC8"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Cometer fraude fiscal;</w:t>
      </w:r>
    </w:p>
    <w:p w14:paraId="653F59F7"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Descumprir qualquer dos deveres elencados no Edital, na Ata de Registro de Preços ou no Contrato.</w:t>
      </w:r>
    </w:p>
    <w:p w14:paraId="4A6B3FD5" w14:textId="77777777" w:rsidR="00850106" w:rsidRPr="00850106" w:rsidRDefault="00850106" w:rsidP="00F67ED0">
      <w:pPr>
        <w:numPr>
          <w:ilvl w:val="1"/>
          <w:numId w:val="7"/>
        </w:numPr>
        <w:spacing w:after="120" w:line="360" w:lineRule="auto"/>
        <w:ind w:left="0" w:right="18" w:firstLine="0"/>
        <w:jc w:val="both"/>
        <w:rPr>
          <w:color w:val="000000"/>
          <w:sz w:val="20"/>
          <w:szCs w:val="20"/>
        </w:rPr>
      </w:pPr>
      <w:r w:rsidRPr="00850106">
        <w:rPr>
          <w:color w:val="000000"/>
          <w:sz w:val="20"/>
          <w:szCs w:val="20"/>
        </w:rPr>
        <w:t>A Contratada que cometer qualquer das infrações discriminadas no subitem acima ficará sujeita, sem prejuízo da responsabilidade civil e criminal, às seguintes sanções:</w:t>
      </w:r>
    </w:p>
    <w:p w14:paraId="0F7CA5D3"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Advertência por faltas leves, assim entendidas como aquelas que não acarretarem prejuízos significativos ao objeto da contratação;</w:t>
      </w:r>
    </w:p>
    <w:p w14:paraId="3BF24228"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Multa:</w:t>
      </w:r>
    </w:p>
    <w:p w14:paraId="57E0BC57" w14:textId="77777777" w:rsidR="00850106" w:rsidRPr="00850106" w:rsidRDefault="00850106" w:rsidP="00DD7515">
      <w:pPr>
        <w:pStyle w:val="PargrafodaLista"/>
        <w:numPr>
          <w:ilvl w:val="3"/>
          <w:numId w:val="7"/>
        </w:numPr>
        <w:spacing w:after="120" w:line="360" w:lineRule="auto"/>
        <w:jc w:val="both"/>
        <w:rPr>
          <w:color w:val="000000"/>
          <w:sz w:val="20"/>
          <w:szCs w:val="20"/>
        </w:rPr>
      </w:pPr>
      <w:r w:rsidRPr="00850106">
        <w:rPr>
          <w:color w:val="000000"/>
          <w:sz w:val="20"/>
          <w:szCs w:val="20"/>
        </w:rPr>
        <w:t>Moratória de até 0,2% (zero vírgula dois por cento) por dia de atraso injustificado sobre o valor mensal da contratação, até o limite de 30 (trinta) dias, sem prejuízo das demais penalidades;</w:t>
      </w:r>
    </w:p>
    <w:p w14:paraId="63A63E34" w14:textId="77777777" w:rsidR="00850106" w:rsidRPr="00850106" w:rsidRDefault="00850106" w:rsidP="00DD7515">
      <w:pPr>
        <w:pStyle w:val="PargrafodaLista"/>
        <w:numPr>
          <w:ilvl w:val="3"/>
          <w:numId w:val="7"/>
        </w:numPr>
        <w:spacing w:after="120" w:line="360" w:lineRule="auto"/>
        <w:jc w:val="both"/>
        <w:rPr>
          <w:color w:val="000000"/>
          <w:sz w:val="20"/>
          <w:szCs w:val="20"/>
        </w:rPr>
      </w:pPr>
      <w:r w:rsidRPr="00850106">
        <w:rPr>
          <w:color w:val="000000"/>
          <w:sz w:val="20"/>
          <w:szCs w:val="20"/>
        </w:rPr>
        <w:t>Moratória de até 0,4% (zero vírgula quatro por cento) por dia de atraso injustificado sobre o valor mensal da contratação, até o limite de 10% (dez por cento), sem prejuízo das demais penalidades;</w:t>
      </w:r>
    </w:p>
    <w:p w14:paraId="7BAD409B" w14:textId="77777777" w:rsidR="00850106" w:rsidRPr="00850106" w:rsidRDefault="00850106" w:rsidP="00DD7515">
      <w:pPr>
        <w:pStyle w:val="PargrafodaLista"/>
        <w:numPr>
          <w:ilvl w:val="3"/>
          <w:numId w:val="7"/>
        </w:numPr>
        <w:spacing w:after="120" w:line="360" w:lineRule="auto"/>
        <w:jc w:val="both"/>
        <w:rPr>
          <w:color w:val="000000"/>
          <w:sz w:val="20"/>
          <w:szCs w:val="20"/>
        </w:rPr>
      </w:pPr>
      <w:r w:rsidRPr="00850106">
        <w:rPr>
          <w:color w:val="000000"/>
          <w:sz w:val="20"/>
          <w:szCs w:val="20"/>
        </w:rPr>
        <w:t>Compensatória de até 10% (dez por cento) sobre o valor total do contrato, no caso de inexecução total ou parcial da obrigação assumida, podendo ser cumulada com a multa moratória, desde que o valor cumulado das penalidades não supere o valor total do contrato.</w:t>
      </w:r>
    </w:p>
    <w:p w14:paraId="409473D8"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lastRenderedPageBreak/>
        <w:t>Suspensão de licitar e impedimento de contratar com o Departamento de Polícia Federal, pelo prazo de até 2 (dois) anos;</w:t>
      </w:r>
    </w:p>
    <w:p w14:paraId="1A2CF0ED" w14:textId="77777777" w:rsidR="00850106" w:rsidRPr="00850106" w:rsidRDefault="00850106" w:rsidP="00DD7515">
      <w:pPr>
        <w:pStyle w:val="PargrafodaLista"/>
        <w:numPr>
          <w:ilvl w:val="3"/>
          <w:numId w:val="7"/>
        </w:numPr>
        <w:spacing w:after="120" w:line="360" w:lineRule="auto"/>
        <w:jc w:val="both"/>
        <w:rPr>
          <w:color w:val="000000"/>
          <w:sz w:val="20"/>
          <w:szCs w:val="20"/>
        </w:rPr>
      </w:pPr>
      <w:r w:rsidRPr="00850106">
        <w:rPr>
          <w:color w:val="000000"/>
          <w:sz w:val="20"/>
          <w:szCs w:val="20"/>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14:paraId="49236434"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Impedimento de licitar e contratar com a União e descredenciamento no SICAF pelo prazo de até 5 (cinco) anos;</w:t>
      </w:r>
    </w:p>
    <w:p w14:paraId="6DC7E9E4"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14:paraId="2964C937" w14:textId="77777777" w:rsidR="00850106" w:rsidRPr="00850106" w:rsidRDefault="00850106" w:rsidP="00DD7515">
      <w:pPr>
        <w:numPr>
          <w:ilvl w:val="1"/>
          <w:numId w:val="7"/>
        </w:numPr>
        <w:spacing w:after="120" w:line="360" w:lineRule="auto"/>
        <w:ind w:right="18"/>
        <w:jc w:val="both"/>
        <w:rPr>
          <w:color w:val="000000"/>
          <w:sz w:val="20"/>
          <w:szCs w:val="20"/>
        </w:rPr>
      </w:pPr>
      <w:r w:rsidRPr="00850106">
        <w:rPr>
          <w:color w:val="000000"/>
          <w:sz w:val="20"/>
          <w:szCs w:val="20"/>
        </w:rPr>
        <w:t>A penalidade de multa pode ser aplicada cumulativamente com as demais sanções.</w:t>
      </w:r>
    </w:p>
    <w:p w14:paraId="1A880059" w14:textId="77777777" w:rsidR="00850106" w:rsidRPr="00850106" w:rsidRDefault="00850106" w:rsidP="00F67ED0">
      <w:pPr>
        <w:numPr>
          <w:ilvl w:val="1"/>
          <w:numId w:val="7"/>
        </w:numPr>
        <w:spacing w:after="120" w:line="360" w:lineRule="auto"/>
        <w:ind w:left="-142" w:right="18" w:firstLine="142"/>
        <w:jc w:val="both"/>
        <w:rPr>
          <w:color w:val="000000"/>
          <w:sz w:val="20"/>
          <w:szCs w:val="20"/>
        </w:rPr>
      </w:pPr>
      <w:r w:rsidRPr="00850106">
        <w:rPr>
          <w:color w:val="000000"/>
          <w:sz w:val="20"/>
          <w:szCs w:val="20"/>
        </w:rPr>
        <w:t>Também ficam sujeitas às penalidades de suspensão de licitar e impedimento de contratar e de declaração de inidoneidade, previstas no subitem anterior, as empresas ou profissionais que, em razão do contrato decorrente desta licitação:</w:t>
      </w:r>
    </w:p>
    <w:p w14:paraId="6E82271A"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Tenham sofrido condenações definitivas por praticarem, por meio dolosos, fraude fiscal no recolhimento de tributos;</w:t>
      </w:r>
    </w:p>
    <w:p w14:paraId="1223094F"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Tenham praticado atos ilícitos visando a frustrar os objetivos da licitação;</w:t>
      </w:r>
    </w:p>
    <w:p w14:paraId="6528CEB9"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Demonstrem não possuir idoneidade para contratar com a Administração em virtude de atos ilícitos praticados.</w:t>
      </w:r>
    </w:p>
    <w:p w14:paraId="698F83CB" w14:textId="77777777" w:rsidR="00850106" w:rsidRPr="00850106" w:rsidRDefault="00850106" w:rsidP="00BC7F32">
      <w:pPr>
        <w:numPr>
          <w:ilvl w:val="1"/>
          <w:numId w:val="7"/>
        </w:numPr>
        <w:spacing w:after="120" w:line="360" w:lineRule="auto"/>
        <w:ind w:left="-142" w:right="18" w:hanging="425"/>
        <w:jc w:val="both"/>
        <w:rPr>
          <w:color w:val="000000"/>
          <w:sz w:val="20"/>
          <w:szCs w:val="20"/>
        </w:rPr>
      </w:pPr>
      <w:r w:rsidRPr="00850106">
        <w:rPr>
          <w:color w:val="000000"/>
          <w:sz w:val="20"/>
          <w:szCs w:val="20"/>
        </w:rPr>
        <w:lastRenderedPageBreak/>
        <w:t>A aplicação de qualquer das penalidades previstas realizar-se-á em processo administrativo que assegurará o contraditório e a ampla defesa, observando-se o procedimento previsto na Lei nº 8.666/1993 e, subsidiariamente, na Lei nº 9.784/1999.</w:t>
      </w:r>
    </w:p>
    <w:p w14:paraId="41BFF4DD" w14:textId="77777777" w:rsidR="00850106" w:rsidRPr="00850106" w:rsidRDefault="00850106" w:rsidP="00BC7F32">
      <w:pPr>
        <w:numPr>
          <w:ilvl w:val="1"/>
          <w:numId w:val="7"/>
        </w:numPr>
        <w:spacing w:after="120" w:line="360" w:lineRule="auto"/>
        <w:ind w:left="-142" w:right="18" w:hanging="425"/>
        <w:jc w:val="both"/>
        <w:rPr>
          <w:color w:val="000000"/>
          <w:sz w:val="20"/>
          <w:szCs w:val="20"/>
        </w:rPr>
      </w:pPr>
      <w:r w:rsidRPr="00850106">
        <w:rPr>
          <w:color w:val="000000"/>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7C218E42" w14:textId="42012FE4" w:rsidR="00850106" w:rsidRPr="00850106" w:rsidRDefault="009049C6" w:rsidP="00BC7F32">
      <w:pPr>
        <w:numPr>
          <w:ilvl w:val="1"/>
          <w:numId w:val="7"/>
        </w:numPr>
        <w:spacing w:after="120" w:line="360" w:lineRule="auto"/>
        <w:ind w:left="-851" w:right="18" w:firstLine="284"/>
        <w:jc w:val="both"/>
        <w:rPr>
          <w:color w:val="000000"/>
          <w:sz w:val="20"/>
          <w:szCs w:val="20"/>
        </w:rPr>
      </w:pPr>
      <w:r>
        <w:rPr>
          <w:color w:val="000000"/>
          <w:sz w:val="20"/>
          <w:szCs w:val="20"/>
        </w:rPr>
        <w:t xml:space="preserve">  </w:t>
      </w:r>
      <w:r w:rsidR="00850106" w:rsidRPr="00850106">
        <w:rPr>
          <w:color w:val="000000"/>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2E5B8139" w14:textId="77777777" w:rsidR="00850106" w:rsidRPr="00850106" w:rsidRDefault="00850106" w:rsidP="00DD7515">
      <w:pPr>
        <w:pStyle w:val="PargrafodaLista"/>
        <w:numPr>
          <w:ilvl w:val="2"/>
          <w:numId w:val="7"/>
        </w:numPr>
        <w:spacing w:after="120" w:line="360" w:lineRule="auto"/>
        <w:jc w:val="both"/>
        <w:rPr>
          <w:color w:val="000000"/>
          <w:sz w:val="20"/>
          <w:szCs w:val="20"/>
        </w:rPr>
      </w:pPr>
      <w:r w:rsidRPr="00850106">
        <w:rPr>
          <w:color w:val="000000"/>
          <w:sz w:val="20"/>
          <w:szCs w:val="20"/>
        </w:rPr>
        <w:t>Caso a CONTRATANTE determine, a multa deverá ser recolhida no prazo máximo de 5 (cinco) dias, a contar da data do recebimento da comunicação enviada pela autoridade competente.</w:t>
      </w:r>
    </w:p>
    <w:p w14:paraId="07793C4E" w14:textId="77777777" w:rsidR="00850106" w:rsidRPr="00850106" w:rsidRDefault="00850106" w:rsidP="009049C6">
      <w:pPr>
        <w:numPr>
          <w:ilvl w:val="1"/>
          <w:numId w:val="7"/>
        </w:numPr>
        <w:spacing w:after="120" w:line="360" w:lineRule="auto"/>
        <w:ind w:left="284" w:right="18"/>
        <w:jc w:val="both"/>
        <w:rPr>
          <w:color w:val="000000"/>
          <w:sz w:val="20"/>
          <w:szCs w:val="20"/>
        </w:rPr>
      </w:pPr>
      <w:r w:rsidRPr="00850106">
        <w:rPr>
          <w:color w:val="000000"/>
          <w:sz w:val="20"/>
          <w:szCs w:val="20"/>
        </w:rPr>
        <w:t>As penalidades serão obrigatoriamente registradas no SICAF.</w:t>
      </w:r>
    </w:p>
    <w:p w14:paraId="510B3295" w14:textId="77777777" w:rsidR="00850106" w:rsidRPr="00850106" w:rsidRDefault="00850106" w:rsidP="009049C6">
      <w:pPr>
        <w:numPr>
          <w:ilvl w:val="1"/>
          <w:numId w:val="7"/>
        </w:numPr>
        <w:spacing w:after="120" w:line="360" w:lineRule="auto"/>
        <w:ind w:left="-426" w:right="18" w:hanging="10"/>
        <w:jc w:val="both"/>
        <w:rPr>
          <w:color w:val="000000"/>
          <w:sz w:val="20"/>
          <w:szCs w:val="20"/>
        </w:rPr>
      </w:pPr>
      <w:r w:rsidRPr="00850106">
        <w:rPr>
          <w:color w:val="000000"/>
          <w:sz w:val="20"/>
          <w:szCs w:val="20"/>
        </w:rPr>
        <w:t>As sanções aqui previstas são independentes entre si, podendo ser aplicadas isoladas ou, no caso das multas, cumulativamente, sem prejuízo de outras medidas cabíveis.</w:t>
      </w:r>
    </w:p>
    <w:p w14:paraId="35A06B73" w14:textId="77777777" w:rsidR="00850106" w:rsidRPr="00850106" w:rsidRDefault="00850106" w:rsidP="009049C6">
      <w:pPr>
        <w:numPr>
          <w:ilvl w:val="1"/>
          <w:numId w:val="7"/>
        </w:numPr>
        <w:spacing w:after="120" w:line="360" w:lineRule="auto"/>
        <w:ind w:left="-426" w:right="18" w:firstLine="426"/>
        <w:jc w:val="both"/>
        <w:rPr>
          <w:color w:val="000000"/>
          <w:sz w:val="20"/>
          <w:szCs w:val="20"/>
        </w:rPr>
      </w:pPr>
      <w:r w:rsidRPr="00850106">
        <w:rPr>
          <w:color w:val="000000"/>
          <w:sz w:val="20"/>
          <w:szCs w:val="20"/>
        </w:rPr>
        <w:t>As infrações e sanções relativas a atos praticados no decorrer da licitação estão previstas no Edital.</w:t>
      </w:r>
    </w:p>
    <w:p w14:paraId="3BC626BC" w14:textId="77777777" w:rsidR="009D11C1" w:rsidRPr="00001D59" w:rsidRDefault="009D11C1" w:rsidP="009049C6">
      <w:pPr>
        <w:numPr>
          <w:ilvl w:val="0"/>
          <w:numId w:val="7"/>
        </w:numPr>
        <w:spacing w:after="120" w:line="276" w:lineRule="auto"/>
        <w:ind w:right="-15" w:hanging="1093"/>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14:paraId="22D83061" w14:textId="77777777" w:rsidR="009D11C1" w:rsidRPr="00001D59" w:rsidRDefault="009D11C1" w:rsidP="009049C6">
      <w:pPr>
        <w:numPr>
          <w:ilvl w:val="1"/>
          <w:numId w:val="7"/>
        </w:numPr>
        <w:spacing w:before="120" w:after="120" w:line="276" w:lineRule="auto"/>
        <w:ind w:left="284" w:hanging="568"/>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14:paraId="5AC4C5F7" w14:textId="4F02F043" w:rsidR="009D11C1" w:rsidRPr="00001D59" w:rsidRDefault="009D11C1" w:rsidP="009049C6">
      <w:pPr>
        <w:numPr>
          <w:ilvl w:val="1"/>
          <w:numId w:val="7"/>
        </w:numPr>
        <w:spacing w:before="120" w:after="120" w:line="276" w:lineRule="auto"/>
        <w:ind w:left="284" w:hanging="568"/>
        <w:jc w:val="both"/>
        <w:rPr>
          <w:rFonts w:cs="Times New Roman"/>
          <w:color w:val="000000"/>
          <w:sz w:val="20"/>
          <w:szCs w:val="20"/>
        </w:rPr>
      </w:pPr>
      <w:r w:rsidRPr="00001D59">
        <w:rPr>
          <w:rFonts w:cs="Times New Roman"/>
          <w:color w:val="000000"/>
          <w:sz w:val="20"/>
          <w:szCs w:val="20"/>
        </w:rPr>
        <w:t xml:space="preserve">A impugnação poderá ser realizada por forma eletrônica, pelo e-mail </w:t>
      </w:r>
      <w:hyperlink r:id="rId12" w:history="1">
        <w:r w:rsidR="002F7D43" w:rsidRPr="00DE4A9F">
          <w:rPr>
            <w:rStyle w:val="Hyperlink"/>
            <w:rFonts w:cs="Times New Roman"/>
            <w:sz w:val="20"/>
            <w:szCs w:val="20"/>
          </w:rPr>
          <w:t>cpl.coad@dpf.gov.br</w:t>
        </w:r>
      </w:hyperlink>
      <w:r w:rsidR="002F7D43">
        <w:rPr>
          <w:rFonts w:cs="Times New Roman"/>
          <w:color w:val="000000"/>
          <w:sz w:val="20"/>
          <w:szCs w:val="20"/>
        </w:rPr>
        <w:t xml:space="preserve"> </w:t>
      </w:r>
      <w:r w:rsidRPr="00001D59">
        <w:rPr>
          <w:rFonts w:cs="Times New Roman"/>
          <w:color w:val="FF0000"/>
          <w:sz w:val="20"/>
          <w:szCs w:val="20"/>
        </w:rPr>
        <w:t>,</w:t>
      </w:r>
      <w:r w:rsidRPr="00001D59">
        <w:rPr>
          <w:rFonts w:cs="Times New Roman"/>
          <w:color w:val="000000"/>
          <w:sz w:val="20"/>
          <w:szCs w:val="20"/>
        </w:rPr>
        <w:t xml:space="preserve"> ou por petição dirigida ou protocolada no endereço </w:t>
      </w:r>
      <w:r w:rsidR="00D50B67" w:rsidRPr="00D50B67">
        <w:rPr>
          <w:rFonts w:cs="Times New Roman"/>
          <w:color w:val="000000"/>
          <w:sz w:val="20"/>
          <w:szCs w:val="20"/>
        </w:rPr>
        <w:t>SAS Quadra 06, lotes 09/10, sala 110, 1º andar, CEP – 70.037-900, BRASÍLIA-DF.</w:t>
      </w:r>
    </w:p>
    <w:p w14:paraId="67FDA8B5" w14:textId="77777777" w:rsidR="009D11C1" w:rsidRPr="00001D59" w:rsidRDefault="009D11C1" w:rsidP="009049C6">
      <w:pPr>
        <w:spacing w:after="120" w:line="276" w:lineRule="auto"/>
        <w:ind w:left="284" w:right="-15" w:hanging="568"/>
        <w:jc w:val="both"/>
        <w:rPr>
          <w:rFonts w:cs="Times New Roman"/>
          <w:color w:val="000000"/>
          <w:sz w:val="20"/>
          <w:szCs w:val="20"/>
        </w:rPr>
      </w:pPr>
    </w:p>
    <w:p w14:paraId="093E2783" w14:textId="77777777" w:rsidR="009D11C1" w:rsidRPr="00001D59" w:rsidRDefault="009D11C1" w:rsidP="009049C6">
      <w:pPr>
        <w:numPr>
          <w:ilvl w:val="1"/>
          <w:numId w:val="7"/>
        </w:numPr>
        <w:spacing w:before="120" w:after="120" w:line="276" w:lineRule="auto"/>
        <w:ind w:left="284" w:hanging="568"/>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14:paraId="307E7474" w14:textId="77777777" w:rsidR="009D11C1" w:rsidRPr="00001D59" w:rsidRDefault="009D11C1" w:rsidP="009049C6">
      <w:pPr>
        <w:numPr>
          <w:ilvl w:val="1"/>
          <w:numId w:val="7"/>
        </w:numPr>
        <w:spacing w:before="120" w:after="120" w:line="276" w:lineRule="auto"/>
        <w:ind w:left="284" w:hanging="568"/>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14:paraId="7E4651E4" w14:textId="77777777" w:rsidR="009D11C1" w:rsidRPr="00001D59" w:rsidRDefault="009D11C1" w:rsidP="00BC7F32">
      <w:pPr>
        <w:numPr>
          <w:ilvl w:val="1"/>
          <w:numId w:val="7"/>
        </w:numPr>
        <w:spacing w:before="120" w:after="120" w:line="276" w:lineRule="auto"/>
        <w:ind w:left="284" w:firstLine="142"/>
        <w:jc w:val="both"/>
        <w:rPr>
          <w:rFonts w:cs="Times New Roman"/>
          <w:color w:val="000000"/>
          <w:sz w:val="20"/>
          <w:szCs w:val="20"/>
        </w:rPr>
      </w:pPr>
      <w:r w:rsidRPr="00001D59">
        <w:rPr>
          <w:rFonts w:cs="Times New Roman"/>
          <w:color w:val="000000"/>
          <w:sz w:val="20"/>
          <w:szCs w:val="20"/>
        </w:rPr>
        <w:lastRenderedPageBreak/>
        <w:t xml:space="preserve">Os pedidos de esclarecimentos referentes a este processo licitatório deverão ser enviados ao Pregoeiro, até 03 (três) dias úteis anteriores à data designada para abertura da sessão pública, </w:t>
      </w:r>
      <w:r w:rsidRPr="00001D59">
        <w:rPr>
          <w:rFonts w:cs="Times New Roman"/>
          <w:bCs/>
          <w:sz w:val="20"/>
          <w:szCs w:val="20"/>
          <w:lang w:eastAsia="en-US"/>
        </w:rPr>
        <w:t>exclusivamente por meio eletrônico via internet, no endereço indicado no Edital.</w:t>
      </w:r>
    </w:p>
    <w:p w14:paraId="6AC08A2B" w14:textId="77777777" w:rsidR="009D11C1" w:rsidRPr="00001D59" w:rsidRDefault="009D11C1" w:rsidP="00BC7F32">
      <w:pPr>
        <w:numPr>
          <w:ilvl w:val="1"/>
          <w:numId w:val="7"/>
        </w:numPr>
        <w:spacing w:before="120" w:after="120" w:line="276" w:lineRule="auto"/>
        <w:ind w:left="284" w:firstLine="283"/>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14:paraId="778174A6" w14:textId="77777777" w:rsidR="009D11C1" w:rsidRPr="00001D59" w:rsidRDefault="009D11C1" w:rsidP="00BC7F32">
      <w:pPr>
        <w:numPr>
          <w:ilvl w:val="1"/>
          <w:numId w:val="7"/>
        </w:numPr>
        <w:spacing w:before="120" w:after="120" w:line="276" w:lineRule="auto"/>
        <w:ind w:left="284" w:firstLine="283"/>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14:paraId="102510D1" w14:textId="77777777" w:rsidR="005F44A7" w:rsidRPr="00001D59" w:rsidRDefault="005F44A7" w:rsidP="005F44A7">
      <w:pPr>
        <w:spacing w:before="120" w:after="120" w:line="276" w:lineRule="auto"/>
        <w:jc w:val="both"/>
        <w:rPr>
          <w:rFonts w:cs="Times New Roman"/>
          <w:color w:val="000000"/>
          <w:sz w:val="20"/>
          <w:szCs w:val="20"/>
        </w:rPr>
      </w:pPr>
    </w:p>
    <w:p w14:paraId="3C650D20" w14:textId="77777777" w:rsidR="009D11C1" w:rsidRPr="00001D59" w:rsidRDefault="009D11C1" w:rsidP="00DD7515">
      <w:pPr>
        <w:numPr>
          <w:ilvl w:val="0"/>
          <w:numId w:val="7"/>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14:paraId="0BB5522E"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1E621D"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6A6BD3E"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14:paraId="15B6AAAC"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1BBE5656"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002F084"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14:paraId="3BD1D889" w14:textId="77777777" w:rsidR="009D11C1" w:rsidRPr="00001D59" w:rsidRDefault="009D11C1" w:rsidP="00DD7515">
      <w:pPr>
        <w:numPr>
          <w:ilvl w:val="1"/>
          <w:numId w:val="7"/>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7C6CDEDA" w14:textId="77777777" w:rsidR="009D11C1" w:rsidRPr="00001D59" w:rsidRDefault="009D11C1" w:rsidP="00BC7F32">
      <w:pPr>
        <w:numPr>
          <w:ilvl w:val="1"/>
          <w:numId w:val="7"/>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lastRenderedPageBreak/>
        <w:t>Em caso de divergência entre disposições deste Edital e de seus anexos ou demais peças que compõem o processo, prevalecerá as deste Edital.</w:t>
      </w:r>
    </w:p>
    <w:p w14:paraId="77AE3E4A" w14:textId="15BA58BC" w:rsidR="000C6322" w:rsidRDefault="009D11C1" w:rsidP="00BC7F32">
      <w:pPr>
        <w:numPr>
          <w:ilvl w:val="1"/>
          <w:numId w:val="7"/>
        </w:numPr>
        <w:spacing w:before="120" w:after="120" w:line="276" w:lineRule="auto"/>
        <w:ind w:left="425" w:hanging="567"/>
        <w:jc w:val="both"/>
        <w:rPr>
          <w:rFonts w:cs="Times New Roman"/>
          <w:color w:val="000000"/>
          <w:sz w:val="20"/>
          <w:szCs w:val="20"/>
        </w:rPr>
      </w:pPr>
      <w:r w:rsidRPr="00001D59">
        <w:rPr>
          <w:rFonts w:cs="Times New Roman"/>
          <w:color w:val="000000"/>
          <w:sz w:val="20"/>
          <w:szCs w:val="20"/>
        </w:rPr>
        <w:t xml:space="preserve">O Edital está disponibilizado, na íntegra, no endereço eletrônico </w:t>
      </w:r>
      <w:hyperlink r:id="rId13" w:history="1">
        <w:r w:rsidR="00D50B67" w:rsidRPr="00C05C4A">
          <w:rPr>
            <w:rStyle w:val="Hyperlink"/>
            <w:rFonts w:cs="Times New Roman"/>
            <w:sz w:val="20"/>
            <w:szCs w:val="20"/>
          </w:rPr>
          <w:t>www.comprasgovernamentais.gov.br</w:t>
        </w:r>
      </w:hyperlink>
      <w:r w:rsidR="00D50B67" w:rsidRPr="00C05C4A">
        <w:rPr>
          <w:rFonts w:cs="Times New Roman"/>
          <w:color w:val="000000"/>
          <w:sz w:val="20"/>
          <w:szCs w:val="20"/>
        </w:rPr>
        <w:t xml:space="preserve">, </w:t>
      </w:r>
      <w:hyperlink r:id="rId14" w:history="1">
        <w:r w:rsidR="00D50B67" w:rsidRPr="00C05C4A">
          <w:rPr>
            <w:rStyle w:val="Hyperlink"/>
            <w:rFonts w:cs="Times New Roman"/>
            <w:sz w:val="20"/>
            <w:szCs w:val="20"/>
          </w:rPr>
          <w:t>www.dpf.gov.br</w:t>
        </w:r>
      </w:hyperlink>
      <w:r w:rsidR="00D50B67" w:rsidRPr="00C05C4A">
        <w:rPr>
          <w:rFonts w:cs="Times New Roman"/>
          <w:color w:val="000000"/>
          <w:sz w:val="20"/>
          <w:szCs w:val="20"/>
        </w:rPr>
        <w:t xml:space="preserve"> (Serviços &gt; Licitações &gt; Licitações 2014 &gt; Distrito Federal &gt; Órgãos Centrais &gt; DLOG &gt; Pregões)</w:t>
      </w:r>
      <w:r w:rsidRPr="00001D59">
        <w:rPr>
          <w:rFonts w:cs="Times New Roman"/>
          <w:color w:val="000000"/>
          <w:sz w:val="20"/>
          <w:szCs w:val="20"/>
        </w:rPr>
        <w:t xml:space="preserve">, e também poderão ser lidos e/ou obtidos no endereço </w:t>
      </w:r>
      <w:r w:rsidR="00D50B67" w:rsidRPr="00D50B67">
        <w:rPr>
          <w:rFonts w:cs="Times New Roman"/>
          <w:color w:val="000000"/>
          <w:sz w:val="20"/>
          <w:szCs w:val="20"/>
        </w:rPr>
        <w:t>SAS Quadra 06, lotes 09/10, sala 110, 1º andar, CEP – 70.037-900, BRASÍLIA-DF</w:t>
      </w:r>
      <w:r w:rsidRPr="00001D59">
        <w:rPr>
          <w:rFonts w:cs="Times New Roman"/>
          <w:color w:val="000000"/>
          <w:sz w:val="20"/>
          <w:szCs w:val="20"/>
        </w:rPr>
        <w:t>,</w:t>
      </w:r>
      <w:r w:rsidR="00D50B67">
        <w:rPr>
          <w:rFonts w:cs="Times New Roman"/>
          <w:color w:val="000000"/>
          <w:sz w:val="20"/>
          <w:szCs w:val="20"/>
        </w:rPr>
        <w:t xml:space="preserve"> nos dias úteis, no horário das</w:t>
      </w:r>
      <w:r w:rsidR="00D50B67" w:rsidRPr="00D50B67">
        <w:rPr>
          <w:rFonts w:cs="Times New Roman"/>
          <w:color w:val="000000"/>
          <w:sz w:val="20"/>
          <w:szCs w:val="20"/>
        </w:rPr>
        <w:t xml:space="preserve"> 08:00 horas às 12:00 horas e 14:00 horas às 18:00 horas</w:t>
      </w:r>
      <w:r w:rsidRPr="00001D59">
        <w:rPr>
          <w:rFonts w:cs="Times New Roman"/>
          <w:color w:val="000000"/>
          <w:sz w:val="20"/>
          <w:szCs w:val="20"/>
        </w:rPr>
        <w:t>, mesmo endereço e período no qual os autos do processo administrativo permanecerão com vista franqueada aos interessados.</w:t>
      </w:r>
    </w:p>
    <w:p w14:paraId="7CBB7D1A" w14:textId="77777777" w:rsidR="009049C6" w:rsidRDefault="009049C6" w:rsidP="009049C6">
      <w:pPr>
        <w:spacing w:before="120" w:after="120" w:line="276" w:lineRule="auto"/>
        <w:jc w:val="both"/>
        <w:rPr>
          <w:rFonts w:cs="Times New Roman"/>
          <w:color w:val="000000"/>
          <w:sz w:val="20"/>
          <w:szCs w:val="20"/>
        </w:rPr>
      </w:pPr>
    </w:p>
    <w:p w14:paraId="729888B4" w14:textId="083E8923" w:rsidR="009D11C1" w:rsidRDefault="00BC7F32" w:rsidP="00BC7F32">
      <w:pPr>
        <w:numPr>
          <w:ilvl w:val="1"/>
          <w:numId w:val="7"/>
        </w:numPr>
        <w:spacing w:before="120" w:after="120" w:line="276" w:lineRule="auto"/>
        <w:ind w:left="425" w:hanging="567"/>
        <w:jc w:val="both"/>
        <w:rPr>
          <w:rFonts w:cs="Times New Roman"/>
          <w:color w:val="000000"/>
          <w:sz w:val="20"/>
          <w:szCs w:val="20"/>
        </w:rPr>
      </w:pPr>
      <w:r>
        <w:rPr>
          <w:rFonts w:cs="Times New Roman"/>
          <w:color w:val="000000"/>
          <w:sz w:val="20"/>
          <w:szCs w:val="20"/>
        </w:rPr>
        <w:t xml:space="preserve"> </w:t>
      </w:r>
      <w:r w:rsidR="000C6322" w:rsidRPr="00001D59">
        <w:rPr>
          <w:rFonts w:cs="Times New Roman"/>
          <w:color w:val="000000"/>
          <w:sz w:val="20"/>
          <w:szCs w:val="20"/>
        </w:rPr>
        <w:t>Integram este Edital, para todos os fins e efeitos, os seguintes anexos:</w:t>
      </w:r>
    </w:p>
    <w:p w14:paraId="0B7243BE" w14:textId="77777777" w:rsidR="009049C6" w:rsidRDefault="009049C6" w:rsidP="009049C6">
      <w:pPr>
        <w:pStyle w:val="PargrafodaLista"/>
        <w:rPr>
          <w:rFonts w:cs="Times New Roman"/>
          <w:color w:val="000000"/>
          <w:sz w:val="20"/>
          <w:szCs w:val="20"/>
        </w:rPr>
      </w:pPr>
    </w:p>
    <w:p w14:paraId="0D04C7D1" w14:textId="77777777" w:rsidR="009049C6" w:rsidRPr="00001D59" w:rsidRDefault="009049C6" w:rsidP="009049C6">
      <w:pPr>
        <w:spacing w:before="120" w:after="120" w:line="276" w:lineRule="auto"/>
        <w:ind w:left="425"/>
        <w:jc w:val="both"/>
        <w:rPr>
          <w:rFonts w:cs="Times New Roman"/>
          <w:color w:val="000000"/>
          <w:sz w:val="20"/>
          <w:szCs w:val="20"/>
        </w:rPr>
      </w:pPr>
    </w:p>
    <w:p w14:paraId="60C149EA" w14:textId="1E6F8423" w:rsidR="009D11C1" w:rsidRPr="00E65436" w:rsidRDefault="00E65436" w:rsidP="00DD7515">
      <w:pPr>
        <w:numPr>
          <w:ilvl w:val="2"/>
          <w:numId w:val="7"/>
        </w:numPr>
        <w:tabs>
          <w:tab w:val="left" w:pos="1440"/>
        </w:tabs>
        <w:autoSpaceDE w:val="0"/>
        <w:snapToGrid w:val="0"/>
        <w:spacing w:before="120" w:after="120" w:line="276" w:lineRule="auto"/>
        <w:jc w:val="both"/>
        <w:rPr>
          <w:rFonts w:cs="Times New Roman"/>
          <w:sz w:val="20"/>
          <w:szCs w:val="20"/>
        </w:rPr>
      </w:pPr>
      <w:r w:rsidRPr="00E65436">
        <w:rPr>
          <w:rFonts w:cs="Times New Roman"/>
          <w:b/>
          <w:bCs/>
          <w:sz w:val="20"/>
          <w:szCs w:val="20"/>
        </w:rPr>
        <w:t xml:space="preserve">   </w:t>
      </w:r>
      <w:r w:rsidR="00F430A0" w:rsidRPr="00E65436">
        <w:rPr>
          <w:rFonts w:cs="Times New Roman"/>
          <w:b/>
          <w:bCs/>
          <w:sz w:val="20"/>
          <w:szCs w:val="20"/>
        </w:rPr>
        <w:t xml:space="preserve"> </w:t>
      </w:r>
      <w:r w:rsidR="003E7E46" w:rsidRPr="00E65436">
        <w:rPr>
          <w:rFonts w:cs="Times New Roman"/>
          <w:b/>
          <w:bCs/>
          <w:sz w:val="20"/>
          <w:szCs w:val="20"/>
        </w:rPr>
        <w:t>ANEXO I</w:t>
      </w:r>
      <w:r w:rsidR="003E7E46" w:rsidRPr="00E65436">
        <w:rPr>
          <w:rFonts w:cs="Times New Roman"/>
          <w:sz w:val="20"/>
          <w:szCs w:val="20"/>
        </w:rPr>
        <w:t xml:space="preserve"> - Termo de Referência</w:t>
      </w:r>
      <w:r w:rsidRPr="00E65436">
        <w:rPr>
          <w:rFonts w:cs="Times New Roman"/>
          <w:sz w:val="20"/>
          <w:szCs w:val="20"/>
        </w:rPr>
        <w:t>;</w:t>
      </w:r>
    </w:p>
    <w:p w14:paraId="3C378FA4" w14:textId="50AD15CA" w:rsidR="00C90380" w:rsidRPr="00E65436" w:rsidRDefault="00C90380" w:rsidP="00DD7515">
      <w:pPr>
        <w:numPr>
          <w:ilvl w:val="2"/>
          <w:numId w:val="7"/>
        </w:numPr>
        <w:tabs>
          <w:tab w:val="left" w:pos="1440"/>
        </w:tabs>
        <w:autoSpaceDE w:val="0"/>
        <w:snapToGrid w:val="0"/>
        <w:spacing w:before="120" w:after="120" w:line="276" w:lineRule="auto"/>
        <w:ind w:left="1134" w:firstLine="0"/>
        <w:jc w:val="both"/>
        <w:rPr>
          <w:rFonts w:cs="Times New Roman"/>
          <w:sz w:val="20"/>
          <w:szCs w:val="20"/>
        </w:rPr>
      </w:pPr>
      <w:r w:rsidRPr="00E65436">
        <w:rPr>
          <w:rFonts w:cs="Times New Roman"/>
          <w:b/>
          <w:bCs/>
          <w:sz w:val="20"/>
          <w:szCs w:val="20"/>
        </w:rPr>
        <w:t>ANEXO II</w:t>
      </w:r>
      <w:r w:rsidRPr="00E65436">
        <w:rPr>
          <w:rFonts w:cs="Times New Roman"/>
          <w:sz w:val="20"/>
          <w:szCs w:val="20"/>
        </w:rPr>
        <w:t xml:space="preserve"> – </w:t>
      </w:r>
      <w:r w:rsidR="002F7872" w:rsidRPr="00E65436">
        <w:rPr>
          <w:rFonts w:cs="Times New Roman"/>
          <w:sz w:val="20"/>
          <w:szCs w:val="20"/>
        </w:rPr>
        <w:t>Minuta de Termo de Contrato</w:t>
      </w:r>
      <w:r w:rsidR="00E65436" w:rsidRPr="00E65436">
        <w:rPr>
          <w:rFonts w:cs="Times New Roman"/>
          <w:sz w:val="20"/>
          <w:szCs w:val="20"/>
        </w:rPr>
        <w:t>.</w:t>
      </w:r>
    </w:p>
    <w:p w14:paraId="00415B23" w14:textId="77777777" w:rsidR="00C90380" w:rsidRPr="00001D59" w:rsidRDefault="00C90380" w:rsidP="009D11C1">
      <w:pPr>
        <w:spacing w:after="120" w:line="276" w:lineRule="auto"/>
        <w:ind w:left="360" w:right="-15"/>
        <w:rPr>
          <w:rFonts w:cs="Times New Roman"/>
          <w:color w:val="000000"/>
          <w:sz w:val="20"/>
          <w:szCs w:val="20"/>
        </w:rPr>
      </w:pPr>
    </w:p>
    <w:p w14:paraId="66520370" w14:textId="4DED931F" w:rsidR="009D11C1" w:rsidRPr="00001D59" w:rsidRDefault="00CC4EA0" w:rsidP="00F430A0">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9D11C1" w:rsidRPr="00001D59">
        <w:rPr>
          <w:rFonts w:cs="Times New Roman"/>
          <w:color w:val="000000"/>
          <w:sz w:val="20"/>
          <w:szCs w:val="20"/>
        </w:rPr>
        <w:t>, ......... de .......................... de 20</w:t>
      </w:r>
      <w:r>
        <w:rPr>
          <w:rFonts w:cs="Times New Roman"/>
          <w:color w:val="000000"/>
          <w:sz w:val="20"/>
          <w:szCs w:val="20"/>
        </w:rPr>
        <w:t>1</w:t>
      </w:r>
      <w:r w:rsidR="00F430A0">
        <w:rPr>
          <w:rFonts w:cs="Times New Roman"/>
          <w:color w:val="000000"/>
          <w:sz w:val="20"/>
          <w:szCs w:val="20"/>
        </w:rPr>
        <w:t>5</w:t>
      </w:r>
      <w:r w:rsidR="009D11C1" w:rsidRPr="00001D59">
        <w:rPr>
          <w:rFonts w:cs="Times New Roman"/>
          <w:color w:val="000000"/>
          <w:sz w:val="20"/>
          <w:szCs w:val="20"/>
        </w:rPr>
        <w:t>.</w:t>
      </w:r>
    </w:p>
    <w:p w14:paraId="735AC297" w14:textId="77777777" w:rsidR="009D11C1" w:rsidRDefault="009D11C1" w:rsidP="009D11C1">
      <w:pPr>
        <w:spacing w:after="120" w:line="276" w:lineRule="auto"/>
        <w:ind w:right="-15" w:firstLine="720"/>
        <w:jc w:val="both"/>
        <w:rPr>
          <w:rFonts w:cs="Times New Roman"/>
          <w:color w:val="000000"/>
          <w:sz w:val="20"/>
          <w:szCs w:val="20"/>
        </w:rPr>
      </w:pPr>
    </w:p>
    <w:p w14:paraId="0964E381" w14:textId="77777777" w:rsidR="00E65436" w:rsidRDefault="00E65436" w:rsidP="009D11C1">
      <w:pPr>
        <w:spacing w:after="120" w:line="276" w:lineRule="auto"/>
        <w:ind w:right="-15" w:firstLine="720"/>
        <w:jc w:val="both"/>
        <w:rPr>
          <w:rFonts w:cs="Times New Roman"/>
          <w:color w:val="000000"/>
          <w:sz w:val="20"/>
          <w:szCs w:val="20"/>
        </w:rPr>
      </w:pPr>
    </w:p>
    <w:p w14:paraId="7E787226" w14:textId="77777777" w:rsidR="00E65436" w:rsidRPr="00001D59" w:rsidRDefault="00E65436" w:rsidP="009D11C1">
      <w:pPr>
        <w:spacing w:after="120" w:line="276" w:lineRule="auto"/>
        <w:ind w:right="-15" w:firstLine="720"/>
        <w:jc w:val="both"/>
        <w:rPr>
          <w:rFonts w:cs="Times New Roman"/>
          <w:color w:val="000000"/>
          <w:sz w:val="20"/>
          <w:szCs w:val="20"/>
        </w:rPr>
      </w:pPr>
    </w:p>
    <w:p w14:paraId="1331D6E3" w14:textId="677E3DCA" w:rsidR="009D11C1" w:rsidRPr="006A0BDC" w:rsidRDefault="00E65436" w:rsidP="006A0BDC">
      <w:pPr>
        <w:jc w:val="center"/>
        <w:rPr>
          <w:rFonts w:cs="Times New Roman"/>
          <w:sz w:val="20"/>
          <w:szCs w:val="20"/>
        </w:rPr>
      </w:pPr>
      <w:r>
        <w:rPr>
          <w:rFonts w:cs="Times New Roman"/>
          <w:b/>
          <w:bCs/>
          <w:iCs/>
          <w:color w:val="000000"/>
          <w:sz w:val="20"/>
          <w:szCs w:val="20"/>
        </w:rPr>
        <w:t>AUTORIDADE COMPETENTE</w:t>
      </w:r>
    </w:p>
    <w:sectPr w:rsidR="009D11C1" w:rsidRPr="006A0BDC" w:rsidSect="008047D8">
      <w:headerReference w:type="first" r:id="rId15"/>
      <w:pgSz w:w="11906" w:h="16838" w:code="9"/>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465FA7" w14:textId="77777777" w:rsidR="0022683B" w:rsidRDefault="0022683B">
      <w:r>
        <w:separator/>
      </w:r>
    </w:p>
  </w:endnote>
  <w:endnote w:type="continuationSeparator" w:id="0">
    <w:p w14:paraId="50DCAB87" w14:textId="77777777" w:rsidR="0022683B" w:rsidRDefault="0022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Ecofont Vera Sans">
    <w:altName w:val="Trebuchet MS"/>
    <w:charset w:val="00"/>
    <w:family w:val="swiss"/>
    <w:pitch w:val="variable"/>
    <w:sig w:usb0="00000003"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E43AE" w14:textId="77777777" w:rsidR="0022683B" w:rsidRDefault="0022683B">
      <w:r>
        <w:separator/>
      </w:r>
    </w:p>
  </w:footnote>
  <w:footnote w:type="continuationSeparator" w:id="0">
    <w:p w14:paraId="0AA72066" w14:textId="77777777" w:rsidR="0022683B" w:rsidRDefault="00226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14:paraId="2E719DFE" w14:textId="77777777" w:rsidR="008047D8" w:rsidRDefault="008047D8" w:rsidP="008047D8">
    <w:pPr>
      <w:pStyle w:val="Cabealho"/>
      <w:jc w:val="center"/>
      <w:rPr>
        <w:b/>
        <w:bCs/>
      </w:rPr>
    </w:pPr>
    <w:r>
      <w:rPr>
        <w:b/>
        <w:bCs/>
      </w:rPr>
      <w:object w:dxaOrig="1315" w:dyaOrig="1247" w14:anchorId="3A0A0B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4pt" o:ole="">
          <v:imagedata r:id="rId1" o:title=""/>
        </v:shape>
        <o:OLEObject Type="Embed" ProgID="Word.Picture.8" ShapeID="_x0000_i1025" DrawAspect="Content" ObjectID="_1507116766" r:id="rId2"/>
      </w:object>
    </w:r>
  </w:p>
  <w:p w14:paraId="57C6D990" w14:textId="77777777" w:rsidR="008047D8" w:rsidRPr="00B26D0B" w:rsidRDefault="008047D8" w:rsidP="008047D8">
    <w:pPr>
      <w:pStyle w:val="Normal1"/>
      <w:jc w:val="center"/>
      <w:rPr>
        <w:rFonts w:cs="Arial"/>
        <w:b/>
        <w:bCs/>
        <w:sz w:val="16"/>
        <w:szCs w:val="16"/>
      </w:rPr>
    </w:pPr>
    <w:r w:rsidRPr="00B26D0B">
      <w:rPr>
        <w:rFonts w:cs="Arial"/>
        <w:b/>
        <w:bCs/>
        <w:sz w:val="16"/>
        <w:szCs w:val="16"/>
      </w:rPr>
      <w:t>SERVIÇO PÚBLICO FEDERAL</w:t>
    </w:r>
  </w:p>
  <w:p w14:paraId="02953D50" w14:textId="77777777" w:rsidR="008047D8" w:rsidRPr="00B26D0B" w:rsidRDefault="008047D8" w:rsidP="008047D8">
    <w:pPr>
      <w:pStyle w:val="Normal1"/>
      <w:jc w:val="center"/>
      <w:rPr>
        <w:rFonts w:cs="Arial"/>
        <w:b/>
        <w:sz w:val="16"/>
        <w:szCs w:val="16"/>
      </w:rPr>
    </w:pPr>
    <w:r w:rsidRPr="00B26D0B">
      <w:rPr>
        <w:rFonts w:cs="Arial"/>
        <w:b/>
        <w:sz w:val="16"/>
        <w:szCs w:val="16"/>
      </w:rPr>
      <w:t>MJ - DEPARTAMENTO DE POLÍCIA FEDERAL</w:t>
    </w:r>
  </w:p>
  <w:p w14:paraId="325DCAEE" w14:textId="77777777" w:rsidR="008047D8" w:rsidRDefault="008047D8" w:rsidP="008047D8">
    <w:pPr>
      <w:pStyle w:val="Normal1"/>
      <w:jc w:val="center"/>
      <w:rPr>
        <w:rFonts w:cs="Arial"/>
        <w:b/>
        <w:sz w:val="16"/>
        <w:szCs w:val="16"/>
      </w:rPr>
    </w:pPr>
    <w:r>
      <w:rPr>
        <w:rFonts w:cs="Arial"/>
        <w:b/>
        <w:sz w:val="16"/>
        <w:szCs w:val="16"/>
      </w:rPr>
      <w:t>COORDENAÇÃO DE ADMINISTRAÇÃO</w:t>
    </w:r>
  </w:p>
  <w:p w14:paraId="1FCF7890" w14:textId="77777777" w:rsidR="00D94AA5" w:rsidRDefault="00D94AA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E448A3"/>
    <w:multiLevelType w:val="hybridMultilevel"/>
    <w:tmpl w:val="381E22D4"/>
    <w:lvl w:ilvl="0" w:tplc="41E0AAC0">
      <w:start w:val="1"/>
      <w:numFmt w:val="lowerLetter"/>
      <w:lvlText w:val="%1)"/>
      <w:lvlJc w:val="left"/>
      <w:pPr>
        <w:ind w:left="1776" w:hanging="360"/>
      </w:pPr>
      <w:rPr>
        <w:rFonts w:hint="default"/>
        <w:color w:val="auto"/>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 w15:restartNumberingAfterBreak="0">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5C100D"/>
    <w:multiLevelType w:val="multilevel"/>
    <w:tmpl w:val="800245A2"/>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036315"/>
    <w:multiLevelType w:val="multilevel"/>
    <w:tmpl w:val="AE0EBBBA"/>
    <w:lvl w:ilvl="0">
      <w:start w:val="8"/>
      <w:numFmt w:val="decimal"/>
      <w:lvlText w:val="%1."/>
      <w:lvlJc w:val="left"/>
      <w:pPr>
        <w:ind w:left="450" w:hanging="450"/>
      </w:pPr>
      <w:rPr>
        <w:rFonts w:hint="default"/>
      </w:rPr>
    </w:lvl>
    <w:lvl w:ilvl="1">
      <w:start w:val="6"/>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353D17A7"/>
    <w:multiLevelType w:val="multilevel"/>
    <w:tmpl w:val="9196CF48"/>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5"/>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6" w15:restartNumberingAfterBreak="0">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7" w15:restartNumberingAfterBreak="0">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8" w15:restartNumberingAfterBreak="0">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3"/>
  </w:num>
  <w:num w:numId="2">
    <w:abstractNumId w:val="0"/>
  </w:num>
  <w:num w:numId="3">
    <w:abstractNumId w:val="6"/>
  </w:num>
  <w:num w:numId="4">
    <w:abstractNumId w:val="2"/>
  </w:num>
  <w:num w:numId="5">
    <w:abstractNumId w:val="5"/>
  </w:num>
  <w:num w:numId="6">
    <w:abstractNumId w:val="7"/>
  </w:num>
  <w:num w:numId="7">
    <w:abstractNumId w:val="8"/>
  </w:num>
  <w:num w:numId="8">
    <w:abstractNumId w:val="4"/>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1D59"/>
    <w:rsid w:val="0000236D"/>
    <w:rsid w:val="00003298"/>
    <w:rsid w:val="00017735"/>
    <w:rsid w:val="0002260C"/>
    <w:rsid w:val="0002306D"/>
    <w:rsid w:val="000242C8"/>
    <w:rsid w:val="00027155"/>
    <w:rsid w:val="00027347"/>
    <w:rsid w:val="000318BA"/>
    <w:rsid w:val="00034A29"/>
    <w:rsid w:val="00040957"/>
    <w:rsid w:val="00045545"/>
    <w:rsid w:val="00047D73"/>
    <w:rsid w:val="000541B4"/>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4AE0"/>
    <w:rsid w:val="00076135"/>
    <w:rsid w:val="00076CBC"/>
    <w:rsid w:val="000779C7"/>
    <w:rsid w:val="00081098"/>
    <w:rsid w:val="00081853"/>
    <w:rsid w:val="000826B8"/>
    <w:rsid w:val="00087EF2"/>
    <w:rsid w:val="00090F5D"/>
    <w:rsid w:val="00092759"/>
    <w:rsid w:val="00093083"/>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23F9"/>
    <w:rsid w:val="000F4088"/>
    <w:rsid w:val="000F4F96"/>
    <w:rsid w:val="000F5A07"/>
    <w:rsid w:val="00100990"/>
    <w:rsid w:val="00105707"/>
    <w:rsid w:val="001103FF"/>
    <w:rsid w:val="00110D99"/>
    <w:rsid w:val="00113EEB"/>
    <w:rsid w:val="001219B0"/>
    <w:rsid w:val="00124990"/>
    <w:rsid w:val="00125C5D"/>
    <w:rsid w:val="00125CCF"/>
    <w:rsid w:val="001276E8"/>
    <w:rsid w:val="001304C0"/>
    <w:rsid w:val="001315F2"/>
    <w:rsid w:val="0014004B"/>
    <w:rsid w:val="0014325E"/>
    <w:rsid w:val="00146BDF"/>
    <w:rsid w:val="00150295"/>
    <w:rsid w:val="001516EA"/>
    <w:rsid w:val="001538F6"/>
    <w:rsid w:val="00153E25"/>
    <w:rsid w:val="00154505"/>
    <w:rsid w:val="0015684D"/>
    <w:rsid w:val="00160BBD"/>
    <w:rsid w:val="00160DA4"/>
    <w:rsid w:val="0016584A"/>
    <w:rsid w:val="00170CE1"/>
    <w:rsid w:val="00174CAA"/>
    <w:rsid w:val="00177CD5"/>
    <w:rsid w:val="001817D2"/>
    <w:rsid w:val="0018218A"/>
    <w:rsid w:val="00183A36"/>
    <w:rsid w:val="00184086"/>
    <w:rsid w:val="001904A8"/>
    <w:rsid w:val="001A0672"/>
    <w:rsid w:val="001A1732"/>
    <w:rsid w:val="001A2CE9"/>
    <w:rsid w:val="001A2D9A"/>
    <w:rsid w:val="001A3A05"/>
    <w:rsid w:val="001A3E18"/>
    <w:rsid w:val="001B005B"/>
    <w:rsid w:val="001B0407"/>
    <w:rsid w:val="001B5274"/>
    <w:rsid w:val="001C2155"/>
    <w:rsid w:val="001C3F32"/>
    <w:rsid w:val="001C48B6"/>
    <w:rsid w:val="001C4C04"/>
    <w:rsid w:val="001C694F"/>
    <w:rsid w:val="001C721E"/>
    <w:rsid w:val="001C7FDE"/>
    <w:rsid w:val="001D4F39"/>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18D6"/>
    <w:rsid w:val="00221BA5"/>
    <w:rsid w:val="00222980"/>
    <w:rsid w:val="002241A2"/>
    <w:rsid w:val="00224E95"/>
    <w:rsid w:val="0022683B"/>
    <w:rsid w:val="00226AD8"/>
    <w:rsid w:val="002277F3"/>
    <w:rsid w:val="00231E9C"/>
    <w:rsid w:val="002321DC"/>
    <w:rsid w:val="002348E2"/>
    <w:rsid w:val="00235967"/>
    <w:rsid w:val="00240B17"/>
    <w:rsid w:val="00241D78"/>
    <w:rsid w:val="00246DAE"/>
    <w:rsid w:val="002538B4"/>
    <w:rsid w:val="002538E3"/>
    <w:rsid w:val="00255907"/>
    <w:rsid w:val="00255C24"/>
    <w:rsid w:val="00260802"/>
    <w:rsid w:val="0026386A"/>
    <w:rsid w:val="00267125"/>
    <w:rsid w:val="00267B22"/>
    <w:rsid w:val="00271A6B"/>
    <w:rsid w:val="00271CB6"/>
    <w:rsid w:val="0027301A"/>
    <w:rsid w:val="00276ECC"/>
    <w:rsid w:val="00281152"/>
    <w:rsid w:val="002875D8"/>
    <w:rsid w:val="0028765E"/>
    <w:rsid w:val="0029037D"/>
    <w:rsid w:val="002937D4"/>
    <w:rsid w:val="002A17C6"/>
    <w:rsid w:val="002A1CE8"/>
    <w:rsid w:val="002A248F"/>
    <w:rsid w:val="002A5B83"/>
    <w:rsid w:val="002B16DA"/>
    <w:rsid w:val="002B2F06"/>
    <w:rsid w:val="002B5E72"/>
    <w:rsid w:val="002C5435"/>
    <w:rsid w:val="002C54C1"/>
    <w:rsid w:val="002C661C"/>
    <w:rsid w:val="002C72A7"/>
    <w:rsid w:val="002D78B4"/>
    <w:rsid w:val="002D7C8E"/>
    <w:rsid w:val="002E160F"/>
    <w:rsid w:val="002E3F91"/>
    <w:rsid w:val="002E41C6"/>
    <w:rsid w:val="002E4709"/>
    <w:rsid w:val="002E480D"/>
    <w:rsid w:val="002E5F6B"/>
    <w:rsid w:val="002E65C8"/>
    <w:rsid w:val="002F084D"/>
    <w:rsid w:val="002F308B"/>
    <w:rsid w:val="002F30A6"/>
    <w:rsid w:val="002F7872"/>
    <w:rsid w:val="002F7D43"/>
    <w:rsid w:val="00310B4A"/>
    <w:rsid w:val="00314264"/>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0017"/>
    <w:rsid w:val="0035658A"/>
    <w:rsid w:val="00360C47"/>
    <w:rsid w:val="00364141"/>
    <w:rsid w:val="00365624"/>
    <w:rsid w:val="00367EF6"/>
    <w:rsid w:val="00372B1E"/>
    <w:rsid w:val="00373F2A"/>
    <w:rsid w:val="003779A2"/>
    <w:rsid w:val="0038139C"/>
    <w:rsid w:val="00386157"/>
    <w:rsid w:val="00386ADE"/>
    <w:rsid w:val="00390815"/>
    <w:rsid w:val="00391458"/>
    <w:rsid w:val="00391E14"/>
    <w:rsid w:val="003959F6"/>
    <w:rsid w:val="00396CB1"/>
    <w:rsid w:val="003A1E52"/>
    <w:rsid w:val="003A73C1"/>
    <w:rsid w:val="003A75EB"/>
    <w:rsid w:val="003B106A"/>
    <w:rsid w:val="003B791E"/>
    <w:rsid w:val="003C4C35"/>
    <w:rsid w:val="003C609E"/>
    <w:rsid w:val="003C6275"/>
    <w:rsid w:val="003E2073"/>
    <w:rsid w:val="003E4927"/>
    <w:rsid w:val="003E4D76"/>
    <w:rsid w:val="003E55B1"/>
    <w:rsid w:val="003E7E46"/>
    <w:rsid w:val="003F004A"/>
    <w:rsid w:val="003F1437"/>
    <w:rsid w:val="003F185C"/>
    <w:rsid w:val="003F36A3"/>
    <w:rsid w:val="003F5ED6"/>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749E1"/>
    <w:rsid w:val="00474C06"/>
    <w:rsid w:val="004773FC"/>
    <w:rsid w:val="00477AF3"/>
    <w:rsid w:val="00480328"/>
    <w:rsid w:val="004834FC"/>
    <w:rsid w:val="00483B15"/>
    <w:rsid w:val="00483FB9"/>
    <w:rsid w:val="0048612E"/>
    <w:rsid w:val="004868CC"/>
    <w:rsid w:val="00494AE7"/>
    <w:rsid w:val="004A1C0F"/>
    <w:rsid w:val="004A6787"/>
    <w:rsid w:val="004B05B0"/>
    <w:rsid w:val="004B0CAC"/>
    <w:rsid w:val="004B19B5"/>
    <w:rsid w:val="004B1D7D"/>
    <w:rsid w:val="004B31D5"/>
    <w:rsid w:val="004B460A"/>
    <w:rsid w:val="004B68C4"/>
    <w:rsid w:val="004C0212"/>
    <w:rsid w:val="004C05F9"/>
    <w:rsid w:val="004C49F0"/>
    <w:rsid w:val="004C53FE"/>
    <w:rsid w:val="004D1D3C"/>
    <w:rsid w:val="004D374E"/>
    <w:rsid w:val="004D4585"/>
    <w:rsid w:val="004D48FF"/>
    <w:rsid w:val="004E0194"/>
    <w:rsid w:val="004E35AA"/>
    <w:rsid w:val="004E5811"/>
    <w:rsid w:val="004E7F5A"/>
    <w:rsid w:val="004F20D4"/>
    <w:rsid w:val="004F45F2"/>
    <w:rsid w:val="004F5DF9"/>
    <w:rsid w:val="004F66B4"/>
    <w:rsid w:val="004F6C38"/>
    <w:rsid w:val="004F78C6"/>
    <w:rsid w:val="0050224C"/>
    <w:rsid w:val="005037A6"/>
    <w:rsid w:val="00506CC9"/>
    <w:rsid w:val="00510478"/>
    <w:rsid w:val="00512D53"/>
    <w:rsid w:val="00514883"/>
    <w:rsid w:val="00520955"/>
    <w:rsid w:val="0053132E"/>
    <w:rsid w:val="00535DA2"/>
    <w:rsid w:val="0053642B"/>
    <w:rsid w:val="005513F6"/>
    <w:rsid w:val="005531BE"/>
    <w:rsid w:val="00555095"/>
    <w:rsid w:val="00555863"/>
    <w:rsid w:val="00560C2E"/>
    <w:rsid w:val="00561C04"/>
    <w:rsid w:val="0056213B"/>
    <w:rsid w:val="00562F82"/>
    <w:rsid w:val="005634BD"/>
    <w:rsid w:val="00564913"/>
    <w:rsid w:val="005800D8"/>
    <w:rsid w:val="0058270E"/>
    <w:rsid w:val="00584218"/>
    <w:rsid w:val="005846C9"/>
    <w:rsid w:val="005873FC"/>
    <w:rsid w:val="00590EAF"/>
    <w:rsid w:val="00595DA6"/>
    <w:rsid w:val="00597065"/>
    <w:rsid w:val="005A510C"/>
    <w:rsid w:val="005A6A91"/>
    <w:rsid w:val="005B0066"/>
    <w:rsid w:val="005C25B5"/>
    <w:rsid w:val="005C3930"/>
    <w:rsid w:val="005C76D8"/>
    <w:rsid w:val="005D492F"/>
    <w:rsid w:val="005D5569"/>
    <w:rsid w:val="005E09A7"/>
    <w:rsid w:val="005E1321"/>
    <w:rsid w:val="005E1666"/>
    <w:rsid w:val="005E2DD4"/>
    <w:rsid w:val="005E6730"/>
    <w:rsid w:val="005E6A0D"/>
    <w:rsid w:val="005E6D43"/>
    <w:rsid w:val="005E7F3A"/>
    <w:rsid w:val="005F3FF5"/>
    <w:rsid w:val="005F44A7"/>
    <w:rsid w:val="005F65EF"/>
    <w:rsid w:val="005F6F64"/>
    <w:rsid w:val="005F75FD"/>
    <w:rsid w:val="005F7B0A"/>
    <w:rsid w:val="00605C11"/>
    <w:rsid w:val="00606440"/>
    <w:rsid w:val="006078C2"/>
    <w:rsid w:val="0061470E"/>
    <w:rsid w:val="006171A9"/>
    <w:rsid w:val="00622A5D"/>
    <w:rsid w:val="00623436"/>
    <w:rsid w:val="00626431"/>
    <w:rsid w:val="00633505"/>
    <w:rsid w:val="006351CD"/>
    <w:rsid w:val="00640F39"/>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F42"/>
    <w:rsid w:val="006A6103"/>
    <w:rsid w:val="006B10ED"/>
    <w:rsid w:val="006B156A"/>
    <w:rsid w:val="006B51B2"/>
    <w:rsid w:val="006C17A0"/>
    <w:rsid w:val="006C642F"/>
    <w:rsid w:val="006D27E3"/>
    <w:rsid w:val="006D33C8"/>
    <w:rsid w:val="006D4135"/>
    <w:rsid w:val="006D46EE"/>
    <w:rsid w:val="006D7CED"/>
    <w:rsid w:val="006D7D43"/>
    <w:rsid w:val="006E09F2"/>
    <w:rsid w:val="006E1E3F"/>
    <w:rsid w:val="006E721C"/>
    <w:rsid w:val="006F1634"/>
    <w:rsid w:val="006F3EE2"/>
    <w:rsid w:val="006F7206"/>
    <w:rsid w:val="00700CBD"/>
    <w:rsid w:val="007028C7"/>
    <w:rsid w:val="00704462"/>
    <w:rsid w:val="00704CAE"/>
    <w:rsid w:val="0070523D"/>
    <w:rsid w:val="00710C7E"/>
    <w:rsid w:val="00710D73"/>
    <w:rsid w:val="00722A22"/>
    <w:rsid w:val="00726F2D"/>
    <w:rsid w:val="00733DE0"/>
    <w:rsid w:val="0073525C"/>
    <w:rsid w:val="007357C5"/>
    <w:rsid w:val="0073610C"/>
    <w:rsid w:val="00737AA8"/>
    <w:rsid w:val="0074032D"/>
    <w:rsid w:val="00740D25"/>
    <w:rsid w:val="00741328"/>
    <w:rsid w:val="007454DF"/>
    <w:rsid w:val="00751D83"/>
    <w:rsid w:val="00754359"/>
    <w:rsid w:val="00756F76"/>
    <w:rsid w:val="00761315"/>
    <w:rsid w:val="007679B9"/>
    <w:rsid w:val="007754C2"/>
    <w:rsid w:val="00776572"/>
    <w:rsid w:val="0077738D"/>
    <w:rsid w:val="007774C2"/>
    <w:rsid w:val="00787D28"/>
    <w:rsid w:val="0079000C"/>
    <w:rsid w:val="00790D93"/>
    <w:rsid w:val="00791CD7"/>
    <w:rsid w:val="0079430D"/>
    <w:rsid w:val="0079754C"/>
    <w:rsid w:val="007A1395"/>
    <w:rsid w:val="007B08BE"/>
    <w:rsid w:val="007B19CE"/>
    <w:rsid w:val="007B7C23"/>
    <w:rsid w:val="007C0255"/>
    <w:rsid w:val="007C09C8"/>
    <w:rsid w:val="007C0C22"/>
    <w:rsid w:val="007C13ED"/>
    <w:rsid w:val="007C2707"/>
    <w:rsid w:val="007C2DD4"/>
    <w:rsid w:val="007C6800"/>
    <w:rsid w:val="007D0623"/>
    <w:rsid w:val="007D3572"/>
    <w:rsid w:val="007D501A"/>
    <w:rsid w:val="007D54CE"/>
    <w:rsid w:val="007D5BD6"/>
    <w:rsid w:val="007E1966"/>
    <w:rsid w:val="007E3CBE"/>
    <w:rsid w:val="007E3F65"/>
    <w:rsid w:val="007E5253"/>
    <w:rsid w:val="007E57A5"/>
    <w:rsid w:val="007E68F6"/>
    <w:rsid w:val="007E699C"/>
    <w:rsid w:val="007E6EF9"/>
    <w:rsid w:val="007F0147"/>
    <w:rsid w:val="007F0511"/>
    <w:rsid w:val="007F1FC9"/>
    <w:rsid w:val="007F2AE5"/>
    <w:rsid w:val="007F6AB0"/>
    <w:rsid w:val="00800A85"/>
    <w:rsid w:val="0080257D"/>
    <w:rsid w:val="00803805"/>
    <w:rsid w:val="008047D8"/>
    <w:rsid w:val="0080582D"/>
    <w:rsid w:val="008064D7"/>
    <w:rsid w:val="0080756C"/>
    <w:rsid w:val="00812F8E"/>
    <w:rsid w:val="00813A26"/>
    <w:rsid w:val="008226E2"/>
    <w:rsid w:val="00822C89"/>
    <w:rsid w:val="00822FA2"/>
    <w:rsid w:val="00825265"/>
    <w:rsid w:val="00831204"/>
    <w:rsid w:val="00831208"/>
    <w:rsid w:val="00835A02"/>
    <w:rsid w:val="00841612"/>
    <w:rsid w:val="00841FD9"/>
    <w:rsid w:val="008429CF"/>
    <w:rsid w:val="008446E2"/>
    <w:rsid w:val="00845B40"/>
    <w:rsid w:val="00847E19"/>
    <w:rsid w:val="00850106"/>
    <w:rsid w:val="00850CD3"/>
    <w:rsid w:val="0085112C"/>
    <w:rsid w:val="00853476"/>
    <w:rsid w:val="00857BD1"/>
    <w:rsid w:val="008601A9"/>
    <w:rsid w:val="00864D69"/>
    <w:rsid w:val="00865B0D"/>
    <w:rsid w:val="00871B33"/>
    <w:rsid w:val="00872949"/>
    <w:rsid w:val="00876308"/>
    <w:rsid w:val="00884360"/>
    <w:rsid w:val="00886789"/>
    <w:rsid w:val="008869FE"/>
    <w:rsid w:val="00887874"/>
    <w:rsid w:val="00890BD4"/>
    <w:rsid w:val="008941DB"/>
    <w:rsid w:val="0089596A"/>
    <w:rsid w:val="008A16EA"/>
    <w:rsid w:val="008A26E4"/>
    <w:rsid w:val="008A2DAF"/>
    <w:rsid w:val="008A3E35"/>
    <w:rsid w:val="008A7684"/>
    <w:rsid w:val="008B6162"/>
    <w:rsid w:val="008B7455"/>
    <w:rsid w:val="008C04DF"/>
    <w:rsid w:val="008C158C"/>
    <w:rsid w:val="008C1897"/>
    <w:rsid w:val="008C1971"/>
    <w:rsid w:val="008C34EC"/>
    <w:rsid w:val="008C5551"/>
    <w:rsid w:val="008C798F"/>
    <w:rsid w:val="008D030D"/>
    <w:rsid w:val="008D2CAF"/>
    <w:rsid w:val="008D3ACE"/>
    <w:rsid w:val="008D51CC"/>
    <w:rsid w:val="008D5C58"/>
    <w:rsid w:val="008E144D"/>
    <w:rsid w:val="008E417C"/>
    <w:rsid w:val="008E4F95"/>
    <w:rsid w:val="008F20FE"/>
    <w:rsid w:val="008F4D52"/>
    <w:rsid w:val="008F4E41"/>
    <w:rsid w:val="0090408D"/>
    <w:rsid w:val="009049C6"/>
    <w:rsid w:val="00904E6B"/>
    <w:rsid w:val="00906EEC"/>
    <w:rsid w:val="009104E0"/>
    <w:rsid w:val="00914204"/>
    <w:rsid w:val="00914FEE"/>
    <w:rsid w:val="00915C7E"/>
    <w:rsid w:val="00922606"/>
    <w:rsid w:val="00922D31"/>
    <w:rsid w:val="00923A12"/>
    <w:rsid w:val="0092559F"/>
    <w:rsid w:val="00931141"/>
    <w:rsid w:val="00935665"/>
    <w:rsid w:val="00935B30"/>
    <w:rsid w:val="00936A4E"/>
    <w:rsid w:val="00941580"/>
    <w:rsid w:val="009449BB"/>
    <w:rsid w:val="00944E0C"/>
    <w:rsid w:val="00950D81"/>
    <w:rsid w:val="009543EB"/>
    <w:rsid w:val="009623AB"/>
    <w:rsid w:val="00970A6B"/>
    <w:rsid w:val="009713AA"/>
    <w:rsid w:val="009762B8"/>
    <w:rsid w:val="009763C4"/>
    <w:rsid w:val="009803F1"/>
    <w:rsid w:val="00980E01"/>
    <w:rsid w:val="00981153"/>
    <w:rsid w:val="009822D7"/>
    <w:rsid w:val="009844F7"/>
    <w:rsid w:val="0099079E"/>
    <w:rsid w:val="00990A2D"/>
    <w:rsid w:val="00995FFD"/>
    <w:rsid w:val="009A37AB"/>
    <w:rsid w:val="009A45B0"/>
    <w:rsid w:val="009A6A6F"/>
    <w:rsid w:val="009B1454"/>
    <w:rsid w:val="009B1B69"/>
    <w:rsid w:val="009C1559"/>
    <w:rsid w:val="009C470D"/>
    <w:rsid w:val="009C638B"/>
    <w:rsid w:val="009D11C1"/>
    <w:rsid w:val="009D3626"/>
    <w:rsid w:val="009D4667"/>
    <w:rsid w:val="009D68FB"/>
    <w:rsid w:val="009E04B3"/>
    <w:rsid w:val="009E0DFC"/>
    <w:rsid w:val="009E1880"/>
    <w:rsid w:val="009E5B74"/>
    <w:rsid w:val="009E7C14"/>
    <w:rsid w:val="009F419C"/>
    <w:rsid w:val="009F43E0"/>
    <w:rsid w:val="009F5A28"/>
    <w:rsid w:val="009F63D7"/>
    <w:rsid w:val="00A0005C"/>
    <w:rsid w:val="00A033B6"/>
    <w:rsid w:val="00A03A8D"/>
    <w:rsid w:val="00A03C92"/>
    <w:rsid w:val="00A055A5"/>
    <w:rsid w:val="00A12A7C"/>
    <w:rsid w:val="00A1330E"/>
    <w:rsid w:val="00A14A64"/>
    <w:rsid w:val="00A20BFC"/>
    <w:rsid w:val="00A22D6B"/>
    <w:rsid w:val="00A242C9"/>
    <w:rsid w:val="00A34050"/>
    <w:rsid w:val="00A402A1"/>
    <w:rsid w:val="00A44175"/>
    <w:rsid w:val="00A44914"/>
    <w:rsid w:val="00A457E7"/>
    <w:rsid w:val="00A50D22"/>
    <w:rsid w:val="00A512C3"/>
    <w:rsid w:val="00A519A2"/>
    <w:rsid w:val="00A56F0A"/>
    <w:rsid w:val="00A571FE"/>
    <w:rsid w:val="00A60395"/>
    <w:rsid w:val="00A6287E"/>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6D00"/>
    <w:rsid w:val="00AC4F34"/>
    <w:rsid w:val="00AC6EC2"/>
    <w:rsid w:val="00AE1141"/>
    <w:rsid w:val="00AE3A63"/>
    <w:rsid w:val="00AE5435"/>
    <w:rsid w:val="00AE6757"/>
    <w:rsid w:val="00AF2255"/>
    <w:rsid w:val="00AF3ABE"/>
    <w:rsid w:val="00AF4BDF"/>
    <w:rsid w:val="00AF5C2E"/>
    <w:rsid w:val="00AF6959"/>
    <w:rsid w:val="00B00520"/>
    <w:rsid w:val="00B00F06"/>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738B"/>
    <w:rsid w:val="00B505D4"/>
    <w:rsid w:val="00B508C5"/>
    <w:rsid w:val="00B517F7"/>
    <w:rsid w:val="00B52AFC"/>
    <w:rsid w:val="00B52B41"/>
    <w:rsid w:val="00B52EFE"/>
    <w:rsid w:val="00B60DCA"/>
    <w:rsid w:val="00B63C73"/>
    <w:rsid w:val="00B672B3"/>
    <w:rsid w:val="00B67C24"/>
    <w:rsid w:val="00B67C5C"/>
    <w:rsid w:val="00B76DB6"/>
    <w:rsid w:val="00B77DBF"/>
    <w:rsid w:val="00B810DF"/>
    <w:rsid w:val="00B81FBB"/>
    <w:rsid w:val="00B902B9"/>
    <w:rsid w:val="00B90A68"/>
    <w:rsid w:val="00B9223E"/>
    <w:rsid w:val="00B92C59"/>
    <w:rsid w:val="00B95BFE"/>
    <w:rsid w:val="00B96C22"/>
    <w:rsid w:val="00B972D3"/>
    <w:rsid w:val="00B97C6A"/>
    <w:rsid w:val="00BA1705"/>
    <w:rsid w:val="00BA2132"/>
    <w:rsid w:val="00BA4295"/>
    <w:rsid w:val="00BB4389"/>
    <w:rsid w:val="00BB568B"/>
    <w:rsid w:val="00BB61BE"/>
    <w:rsid w:val="00BC1043"/>
    <w:rsid w:val="00BC2072"/>
    <w:rsid w:val="00BC2797"/>
    <w:rsid w:val="00BC4227"/>
    <w:rsid w:val="00BC6EAE"/>
    <w:rsid w:val="00BC7F32"/>
    <w:rsid w:val="00BD1366"/>
    <w:rsid w:val="00BD3419"/>
    <w:rsid w:val="00BD41EB"/>
    <w:rsid w:val="00BD43E5"/>
    <w:rsid w:val="00BD59E3"/>
    <w:rsid w:val="00BD7FD7"/>
    <w:rsid w:val="00BE0315"/>
    <w:rsid w:val="00BE05F0"/>
    <w:rsid w:val="00BE1772"/>
    <w:rsid w:val="00BE1DEB"/>
    <w:rsid w:val="00BE4412"/>
    <w:rsid w:val="00BE6C87"/>
    <w:rsid w:val="00BE7217"/>
    <w:rsid w:val="00BE777D"/>
    <w:rsid w:val="00BE79F1"/>
    <w:rsid w:val="00BF0E8E"/>
    <w:rsid w:val="00BF1A7F"/>
    <w:rsid w:val="00C00F37"/>
    <w:rsid w:val="00C03F51"/>
    <w:rsid w:val="00C05452"/>
    <w:rsid w:val="00C10CC7"/>
    <w:rsid w:val="00C13225"/>
    <w:rsid w:val="00C14C86"/>
    <w:rsid w:val="00C179C4"/>
    <w:rsid w:val="00C229F8"/>
    <w:rsid w:val="00C322F1"/>
    <w:rsid w:val="00C33284"/>
    <w:rsid w:val="00C371FA"/>
    <w:rsid w:val="00C43C5B"/>
    <w:rsid w:val="00C46F61"/>
    <w:rsid w:val="00C47BB2"/>
    <w:rsid w:val="00C51C28"/>
    <w:rsid w:val="00C53456"/>
    <w:rsid w:val="00C60C2D"/>
    <w:rsid w:val="00C674BC"/>
    <w:rsid w:val="00C70043"/>
    <w:rsid w:val="00C73861"/>
    <w:rsid w:val="00C7432C"/>
    <w:rsid w:val="00C746F1"/>
    <w:rsid w:val="00C74A7B"/>
    <w:rsid w:val="00C75791"/>
    <w:rsid w:val="00C76304"/>
    <w:rsid w:val="00C8471E"/>
    <w:rsid w:val="00C84955"/>
    <w:rsid w:val="00C86467"/>
    <w:rsid w:val="00C90380"/>
    <w:rsid w:val="00C95C72"/>
    <w:rsid w:val="00C96B86"/>
    <w:rsid w:val="00C97DF7"/>
    <w:rsid w:val="00CA1571"/>
    <w:rsid w:val="00CA1A6A"/>
    <w:rsid w:val="00CA1E88"/>
    <w:rsid w:val="00CA33D4"/>
    <w:rsid w:val="00CA3F3F"/>
    <w:rsid w:val="00CA6108"/>
    <w:rsid w:val="00CB460C"/>
    <w:rsid w:val="00CB766B"/>
    <w:rsid w:val="00CC0DEB"/>
    <w:rsid w:val="00CC356D"/>
    <w:rsid w:val="00CC4EA0"/>
    <w:rsid w:val="00CD109D"/>
    <w:rsid w:val="00CD1E9D"/>
    <w:rsid w:val="00CD6358"/>
    <w:rsid w:val="00CD6ABB"/>
    <w:rsid w:val="00CE1872"/>
    <w:rsid w:val="00CE5CF2"/>
    <w:rsid w:val="00CF54F1"/>
    <w:rsid w:val="00D007DD"/>
    <w:rsid w:val="00D00A5D"/>
    <w:rsid w:val="00D00A87"/>
    <w:rsid w:val="00D02F2F"/>
    <w:rsid w:val="00D03329"/>
    <w:rsid w:val="00D13087"/>
    <w:rsid w:val="00D16606"/>
    <w:rsid w:val="00D16FA0"/>
    <w:rsid w:val="00D207F4"/>
    <w:rsid w:val="00D22105"/>
    <w:rsid w:val="00D24CBC"/>
    <w:rsid w:val="00D26DCE"/>
    <w:rsid w:val="00D304E0"/>
    <w:rsid w:val="00D50B67"/>
    <w:rsid w:val="00D5130A"/>
    <w:rsid w:val="00D51769"/>
    <w:rsid w:val="00D521FB"/>
    <w:rsid w:val="00D522D8"/>
    <w:rsid w:val="00D52F5C"/>
    <w:rsid w:val="00D5491C"/>
    <w:rsid w:val="00D554E8"/>
    <w:rsid w:val="00D5748E"/>
    <w:rsid w:val="00D609E0"/>
    <w:rsid w:val="00D612A9"/>
    <w:rsid w:val="00D66935"/>
    <w:rsid w:val="00D67074"/>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205D"/>
    <w:rsid w:val="00DD46E9"/>
    <w:rsid w:val="00DD7515"/>
    <w:rsid w:val="00DE0D00"/>
    <w:rsid w:val="00DE16CD"/>
    <w:rsid w:val="00DE6492"/>
    <w:rsid w:val="00DE7339"/>
    <w:rsid w:val="00DF2802"/>
    <w:rsid w:val="00DF280B"/>
    <w:rsid w:val="00DF28B7"/>
    <w:rsid w:val="00DF68C0"/>
    <w:rsid w:val="00DF7F5A"/>
    <w:rsid w:val="00E00FFD"/>
    <w:rsid w:val="00E0143B"/>
    <w:rsid w:val="00E015B7"/>
    <w:rsid w:val="00E04C02"/>
    <w:rsid w:val="00E053B2"/>
    <w:rsid w:val="00E058EA"/>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5436"/>
    <w:rsid w:val="00E6772E"/>
    <w:rsid w:val="00E677BD"/>
    <w:rsid w:val="00E70C44"/>
    <w:rsid w:val="00E72B6E"/>
    <w:rsid w:val="00E73E6E"/>
    <w:rsid w:val="00E74BE2"/>
    <w:rsid w:val="00E82C7B"/>
    <w:rsid w:val="00E872A7"/>
    <w:rsid w:val="00E93527"/>
    <w:rsid w:val="00E9467C"/>
    <w:rsid w:val="00E94687"/>
    <w:rsid w:val="00EA19E9"/>
    <w:rsid w:val="00EA2941"/>
    <w:rsid w:val="00EA369D"/>
    <w:rsid w:val="00EA411E"/>
    <w:rsid w:val="00EA641F"/>
    <w:rsid w:val="00EA6A5A"/>
    <w:rsid w:val="00EB13BD"/>
    <w:rsid w:val="00EB19E0"/>
    <w:rsid w:val="00EB5A80"/>
    <w:rsid w:val="00EC07DD"/>
    <w:rsid w:val="00EC0D7C"/>
    <w:rsid w:val="00EC3652"/>
    <w:rsid w:val="00EC4BF4"/>
    <w:rsid w:val="00EC4CD5"/>
    <w:rsid w:val="00EC7F14"/>
    <w:rsid w:val="00ED379F"/>
    <w:rsid w:val="00ED450E"/>
    <w:rsid w:val="00EE1D93"/>
    <w:rsid w:val="00EE220A"/>
    <w:rsid w:val="00EE2853"/>
    <w:rsid w:val="00EF5D36"/>
    <w:rsid w:val="00EF66FC"/>
    <w:rsid w:val="00EF7936"/>
    <w:rsid w:val="00F0135B"/>
    <w:rsid w:val="00F02E73"/>
    <w:rsid w:val="00F10140"/>
    <w:rsid w:val="00F11BAF"/>
    <w:rsid w:val="00F11CE3"/>
    <w:rsid w:val="00F12825"/>
    <w:rsid w:val="00F16FDF"/>
    <w:rsid w:val="00F17DCE"/>
    <w:rsid w:val="00F22750"/>
    <w:rsid w:val="00F23455"/>
    <w:rsid w:val="00F23CA1"/>
    <w:rsid w:val="00F2401A"/>
    <w:rsid w:val="00F2646F"/>
    <w:rsid w:val="00F2696E"/>
    <w:rsid w:val="00F27C5B"/>
    <w:rsid w:val="00F27E65"/>
    <w:rsid w:val="00F36CC8"/>
    <w:rsid w:val="00F37FFE"/>
    <w:rsid w:val="00F405C9"/>
    <w:rsid w:val="00F40A19"/>
    <w:rsid w:val="00F414CD"/>
    <w:rsid w:val="00F414F8"/>
    <w:rsid w:val="00F430A0"/>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67ED0"/>
    <w:rsid w:val="00F707A6"/>
    <w:rsid w:val="00F72DEA"/>
    <w:rsid w:val="00F803B0"/>
    <w:rsid w:val="00F80E14"/>
    <w:rsid w:val="00F80E25"/>
    <w:rsid w:val="00F84101"/>
    <w:rsid w:val="00F853D4"/>
    <w:rsid w:val="00F869B7"/>
    <w:rsid w:val="00F9005C"/>
    <w:rsid w:val="00F904AE"/>
    <w:rsid w:val="00F93169"/>
    <w:rsid w:val="00FA0966"/>
    <w:rsid w:val="00FA1D7A"/>
    <w:rsid w:val="00FA6905"/>
    <w:rsid w:val="00FA7A01"/>
    <w:rsid w:val="00FB03E9"/>
    <w:rsid w:val="00FB4456"/>
    <w:rsid w:val="00FB455A"/>
    <w:rsid w:val="00FB5D74"/>
    <w:rsid w:val="00FB6C9B"/>
    <w:rsid w:val="00FC3A0E"/>
    <w:rsid w:val="00FC52B9"/>
    <w:rsid w:val="00FC7FE3"/>
    <w:rsid w:val="00FD0A3A"/>
    <w:rsid w:val="00FD16AF"/>
    <w:rsid w:val="00FD1F4D"/>
    <w:rsid w:val="00FD2A3E"/>
    <w:rsid w:val="00FD6FFE"/>
    <w:rsid w:val="00FD7077"/>
    <w:rsid w:val="00FE5BBC"/>
    <w:rsid w:val="00FF11B5"/>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4578"/>
    <o:shapelayout v:ext="edit">
      <o:idmap v:ext="edit" data="1"/>
    </o:shapelayout>
  </w:shapeDefaults>
  <w:decimalSymbol w:val=","/>
  <w:listSeparator w:val=";"/>
  <w14:docId w14:val="2F488345"/>
  <w15:docId w15:val="{366C277A-2346-412D-A18E-01BC9C5E2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styleId="Textodenotaderodap">
    <w:name w:val="footnote text"/>
    <w:basedOn w:val="Normal"/>
    <w:link w:val="TextodenotaderodapChar"/>
    <w:rsid w:val="00093083"/>
    <w:rPr>
      <w:rFonts w:ascii="Times New Roman" w:hAnsi="Times New Roman" w:cs="Times New Roman"/>
      <w:sz w:val="20"/>
      <w:szCs w:val="20"/>
    </w:rPr>
  </w:style>
  <w:style w:type="character" w:customStyle="1" w:styleId="TextodenotaderodapChar">
    <w:name w:val="Texto de nota de rodapé Char"/>
    <w:basedOn w:val="Fontepargpadro"/>
    <w:link w:val="Textodenotaderodap"/>
    <w:rsid w:val="00093083"/>
  </w:style>
  <w:style w:type="character" w:styleId="Refdenotaderodap">
    <w:name w:val="footnote reference"/>
    <w:rsid w:val="00093083"/>
    <w:rPr>
      <w:vertAlign w:val="superscript"/>
    </w:rPr>
  </w:style>
  <w:style w:type="paragraph" w:customStyle="1" w:styleId="Normal1">
    <w:name w:val="Normal1"/>
    <w:basedOn w:val="Normal"/>
    <w:rsid w:val="008047D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069636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8736130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comprasgovernamentai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pl.coad@dpf.gov.b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s://contas.tcu.gov.br/cadicon/procura" TargetMode="External"/><Relationship Id="rId14" Type="http://schemas.openxmlformats.org/officeDocument/2006/relationships/hyperlink" Target="http://www.dpf.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5DF72-5532-4408-8EA6-F57A312B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4153</TotalTime>
  <Pages>25</Pages>
  <Words>7310</Words>
  <Characters>40374</Characters>
  <Application>Microsoft Office Word</Application>
  <DocSecurity>0</DocSecurity>
  <Lines>336</Lines>
  <Paragraphs>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Fernando Costa da Silva</cp:lastModifiedBy>
  <cp:revision>9</cp:revision>
  <cp:lastPrinted>2015-05-18T17:07:00Z</cp:lastPrinted>
  <dcterms:created xsi:type="dcterms:W3CDTF">2015-10-16T18:12:00Z</dcterms:created>
  <dcterms:modified xsi:type="dcterms:W3CDTF">2015-10-23T16:46:00Z</dcterms:modified>
</cp:coreProperties>
</file>